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FAE0C1C" w14:textId="4453ABFD">
      <w:pPr>
        <w:pBdr/>
        <w:spacing w:after="320"/>
        <w:ind/>
        <w:jc w:val="both"/>
        <w:rPr>
          <w:sz w:val="26"/>
          <w:szCs w:val="26"/>
        </w:rPr>
      </w:pPr>
      <w:r>
        <w:rPr>
          <w:b/>
          <w:bCs/>
          <w:sz w:val="26"/>
          <w:szCs w:val="26"/>
        </w:rPr>
        <w:t xml:space="preserve">CHÍNH SÁCH BẢO </w:t>
      </w:r>
      <w:r>
        <w:rPr>
          <w:b/>
          <w:bCs/>
          <w:sz w:val="26"/>
          <w:szCs w:val="26"/>
        </w:rPr>
        <w:t xml:space="preserve">VỆ </w:t>
      </w:r>
      <w:r>
        <w:rPr>
          <w:b/>
          <w:bCs/>
          <w:sz w:val="26"/>
          <w:szCs w:val="26"/>
        </w:rPr>
        <w:t xml:space="preserve">DỮ LIỆU ỨNG VIÊN</w:t>
      </w:r>
      <w:r>
        <w:rPr>
          <w:sz w:val="26"/>
          <w:szCs w:val="26"/>
        </w:rPr>
      </w:r>
      <w:r>
        <w:rPr>
          <w:sz w:val="26"/>
          <w:szCs w:val="26"/>
        </w:rPr>
      </w:r>
    </w:p>
    <w:p w14:paraId="0EF0DA12" w14:textId="13ACD61A">
      <w:pPr>
        <w:pBdr/>
        <w:spacing w:after="160" w:line="276" w:lineRule="auto"/>
        <w:ind/>
        <w:jc w:val="both"/>
        <w:rPr>
          <w:sz w:val="22"/>
          <w:szCs w:val="22"/>
        </w:rPr>
      </w:pPr>
      <w:r>
        <w:rPr>
          <w:sz w:val="22"/>
          <w:szCs w:val="22"/>
        </w:rPr>
        <w:t xml:space="preserve">Chính sách Bảo </w:t>
      </w:r>
      <w:r>
        <w:rPr>
          <w:sz w:val="22"/>
          <w:szCs w:val="22"/>
        </w:rPr>
        <w:t xml:space="preserve">Vệ</w:t>
      </w:r>
      <w:r>
        <w:rPr>
          <w:sz w:val="22"/>
          <w:szCs w:val="22"/>
        </w:rPr>
        <w:t xml:space="preserve"> Dữ liệu Ứng viên này </w:t>
      </w:r>
      <w:r>
        <w:rPr>
          <w:b/>
          <w:bCs/>
          <w:sz w:val="22"/>
          <w:szCs w:val="22"/>
        </w:rPr>
        <w:t xml:space="preserve">("Chính sách")</w:t>
      </w:r>
      <w:r>
        <w:rPr>
          <w:sz w:val="22"/>
          <w:szCs w:val="22"/>
        </w:rPr>
        <w:t xml:space="preserve"> mô tả cách thức </w:t>
      </w:r>
      <w:r>
        <w:rPr>
          <w:sz w:val="22"/>
          <w:szCs w:val="22"/>
          <w:highlight w:val="white"/>
        </w:rPr>
        <w:t xml:space="preserve">Công Ty Cổ Phần </w:t>
      </w:r>
      <w:r>
        <w:rPr>
          <w:sz w:val="22"/>
          <w:szCs w:val="22"/>
          <w:highlight w:val="white"/>
          <w:lang w:val="undefined"/>
        </w:rPr>
        <w:t xml:space="preserve">T</w:t>
      </w:r>
      <w:r>
        <w:rPr>
          <w:sz w:val="22"/>
          <w:szCs w:val="22"/>
          <w:highlight w:val="white"/>
          <w:lang w:val="en-US"/>
        </w:rPr>
        <w:t xml:space="preserve">hương</w:t>
      </w:r>
      <w:r>
        <w:rPr>
          <w:sz w:val="22"/>
          <w:szCs w:val="22"/>
          <w:highlight w:val="white"/>
        </w:rPr>
        <w:t xml:space="preserve"> M</w:t>
      </w:r>
      <w:r>
        <w:rPr>
          <w:sz w:val="22"/>
          <w:szCs w:val="22"/>
          <w:highlight w:val="white"/>
          <w:lang w:val="en-US"/>
        </w:rPr>
        <w:t xml:space="preserve">ại</w:t>
      </w:r>
      <w:r>
        <w:rPr>
          <w:sz w:val="22"/>
          <w:szCs w:val="22"/>
          <w:highlight w:val="white"/>
        </w:rPr>
        <w:t xml:space="preserve"> - D</w:t>
      </w:r>
      <w:r>
        <w:rPr>
          <w:sz w:val="22"/>
          <w:szCs w:val="22"/>
          <w:highlight w:val="white"/>
          <w:lang w:val="en-US"/>
        </w:rPr>
        <w:t xml:space="preserve">ịch</w:t>
      </w:r>
      <w:r>
        <w:rPr>
          <w:sz w:val="22"/>
          <w:szCs w:val="22"/>
          <w:highlight w:val="white"/>
        </w:rPr>
        <w:t xml:space="preserve"> V</w:t>
      </w:r>
      <w:r>
        <w:rPr>
          <w:sz w:val="22"/>
          <w:szCs w:val="22"/>
          <w:highlight w:val="white"/>
          <w:lang w:val="en-US"/>
        </w:rPr>
        <w:t xml:space="preserve">ụ</w:t>
      </w:r>
      <w:r>
        <w:rPr>
          <w:sz w:val="22"/>
          <w:szCs w:val="22"/>
          <w:highlight w:val="white"/>
        </w:rPr>
        <w:t xml:space="preserve"> P</w:t>
      </w:r>
      <w:r>
        <w:rPr>
          <w:sz w:val="22"/>
          <w:szCs w:val="22"/>
          <w:highlight w:val="white"/>
          <w:lang w:val="en-US"/>
        </w:rPr>
        <w:t xml:space="preserve">hong</w:t>
      </w:r>
      <w:r>
        <w:rPr>
          <w:sz w:val="22"/>
          <w:szCs w:val="22"/>
          <w:highlight w:val="white"/>
        </w:rPr>
        <w:t xml:space="preserve"> V</w:t>
      </w:r>
      <w:r>
        <w:rPr>
          <w:sz w:val="22"/>
          <w:szCs w:val="22"/>
          <w:highlight w:val="white"/>
        </w:rPr>
        <w:t xml:space="preserve">ũ </w:t>
      </w:r>
      <w:r>
        <w:rPr>
          <w:sz w:val="22"/>
          <w:szCs w:val="22"/>
        </w:rPr>
        <w:t xml:space="preserve">(</w:t>
      </w:r>
      <w:r>
        <w:rPr>
          <w:sz w:val="22"/>
          <w:szCs w:val="22"/>
        </w:rPr>
        <w:t xml:space="preserve">sau đây gọi tắt là </w:t>
      </w:r>
      <w:r>
        <w:rPr>
          <w:b/>
          <w:bCs/>
          <w:sz w:val="22"/>
          <w:szCs w:val="22"/>
        </w:rPr>
        <w:t xml:space="preserve">"PHONG VŨ"</w:t>
      </w:r>
      <w:r>
        <w:rPr>
          <w:sz w:val="22"/>
          <w:szCs w:val="22"/>
        </w:rPr>
        <w:t xml:space="preserve"> hay</w:t>
      </w:r>
      <w:r>
        <w:rPr>
          <w:sz w:val="22"/>
          <w:szCs w:val="22"/>
        </w:rPr>
        <w:t xml:space="preserve"> </w:t>
      </w:r>
      <w:r>
        <w:rPr>
          <w:b/>
          <w:bCs/>
          <w:sz w:val="22"/>
          <w:szCs w:val="22"/>
        </w:rPr>
        <w:t xml:space="preserve">"</w:t>
      </w:r>
      <w:r>
        <w:rPr>
          <w:b/>
          <w:bCs/>
          <w:sz w:val="22"/>
          <w:szCs w:val="22"/>
        </w:rPr>
        <w:t xml:space="preserve">Chúng Tôi</w:t>
      </w:r>
      <w:r>
        <w:rPr>
          <w:b/>
          <w:bCs/>
          <w:sz w:val="22"/>
          <w:szCs w:val="22"/>
        </w:rPr>
        <w:t xml:space="preserve">"</w:t>
      </w:r>
      <w:r>
        <w:rPr>
          <w:sz w:val="22"/>
          <w:szCs w:val="22"/>
        </w:rPr>
        <w:t xml:space="preserve">) thu thập, sử dụng, lưu trữ</w:t>
      </w:r>
      <w:r>
        <w:rPr>
          <w:sz w:val="22"/>
          <w:szCs w:val="22"/>
        </w:rPr>
        <w:t xml:space="preserve">, xử lý</w:t>
      </w:r>
      <w:r>
        <w:rPr>
          <w:sz w:val="22"/>
          <w:szCs w:val="22"/>
        </w:rPr>
        <w:t xml:space="preserve"> và bảo vệ dữ liệu cá nhân của Ứng Viên trong quá trình ứng tuyển và tuyển dụng các vị trí công việc tại </w:t>
      </w:r>
      <w:r>
        <w:rPr>
          <w:b w:val="0"/>
          <w:bCs w:val="0"/>
          <w:sz w:val="22"/>
          <w:szCs w:val="22"/>
        </w:rPr>
        <w:t xml:space="preserve">Phong V</w:t>
      </w:r>
      <w:r>
        <w:rPr>
          <w:b w:val="0"/>
          <w:bCs w:val="0"/>
          <w:sz w:val="22"/>
          <w:szCs w:val="22"/>
        </w:rPr>
        <w:t xml:space="preserve">ũ</w:t>
      </w:r>
      <w:r>
        <w:rPr>
          <w:sz w:val="22"/>
          <w:szCs w:val="22"/>
        </w:rPr>
        <w:t xml:space="preserve">.</w:t>
      </w:r>
      <w:r>
        <w:rPr>
          <w:sz w:val="22"/>
          <w:szCs w:val="22"/>
        </w:rPr>
      </w:r>
      <w:r>
        <w:rPr>
          <w:sz w:val="22"/>
          <w:szCs w:val="22"/>
        </w:rPr>
      </w:r>
    </w:p>
    <w:p w14:paraId="48EA935E" w14:textId="77777777">
      <w:pPr>
        <w:pBdr/>
        <w:spacing w:after="160" w:line="276" w:lineRule="auto"/>
        <w:ind/>
        <w:jc w:val="both"/>
        <w:rPr>
          <w:sz w:val="22"/>
          <w:szCs w:val="22"/>
        </w:rPr>
      </w:pPr>
      <w:r>
        <w:rPr>
          <w:sz w:val="22"/>
          <w:szCs w:val="22"/>
        </w:rPr>
      </w:r>
      <w:r>
        <w:rPr>
          <w:b/>
          <w:bCs/>
          <w:sz w:val="22"/>
          <w:szCs w:val="22"/>
        </w:rPr>
        <w:t xml:space="preserve">PHONG VŨ</w:t>
      </w:r>
      <w:r/>
      <w:r>
        <w:rPr>
          <w:sz w:val="22"/>
          <w:szCs w:val="22"/>
        </w:rPr>
        <w:t xml:space="preserve"> chỉ thu thập, sử dụng, lưu trữ, xử lý dữ liệu cá nhân của Ứng Viên khi có cơ sở pháp lý hợp lệ theo quy định pháp luật về bảo vệ dữ liệu cá nhân, phù hợp với Chính sách này và các thỏa thuận khác (nếu có) giữa Ứng Viên và </w:t>
      </w:r>
      <w:r>
        <w:rPr>
          <w:b/>
          <w:bCs/>
          <w:sz w:val="22"/>
          <w:szCs w:val="22"/>
        </w:rPr>
      </w:r>
      <w:r>
        <w:rPr>
          <w:b/>
          <w:bCs/>
          <w:sz w:val="22"/>
          <w:szCs w:val="22"/>
        </w:rPr>
        <w:t xml:space="preserve">PHONG VŨ</w:t>
      </w:r>
      <w:r/>
      <w:r>
        <w:rPr>
          <w:b/>
          <w:bCs/>
          <w:sz w:val="22"/>
          <w:szCs w:val="22"/>
        </w:rPr>
      </w:r>
      <w:r/>
      <w:r>
        <w:rPr>
          <w:sz w:val="22"/>
          <w:szCs w:val="22"/>
        </w:rPr>
        <w:t xml:space="preserve">.</w:t>
      </w:r>
      <w:r>
        <w:rPr>
          <w:sz w:val="22"/>
          <w:szCs w:val="22"/>
        </w:rPr>
      </w:r>
      <w:r>
        <w:rPr>
          <w:sz w:val="22"/>
          <w:szCs w:val="22"/>
        </w:rPr>
      </w:r>
    </w:p>
    <w:p w14:paraId="6A246B24" w14:textId="0F04317D">
      <w:pPr>
        <w:pBdr/>
        <w:spacing w:after="160" w:line="276" w:lineRule="auto"/>
        <w:ind/>
        <w:jc w:val="both"/>
        <w:rPr>
          <w:sz w:val="22"/>
          <w:szCs w:val="22"/>
        </w:rPr>
      </w:pPr>
      <w:r>
        <w:rPr>
          <w:sz w:val="22"/>
          <w:szCs w:val="22"/>
        </w:rPr>
        <w:t xml:space="preserve">Khi Ứng Viên cung cấp dữ liệu cá nhân của bên thứ ba (như vợ/chồng, con, cha mẹ, người giám hộ, người</w:t>
      </w:r>
      <w:r>
        <w:rPr>
          <w:sz w:val="22"/>
          <w:szCs w:val="22"/>
        </w:rPr>
        <w:t xml:space="preserve"> liên hệ khẩn cấp, người cung cấp thông tin tham khảo...) cho </w:t>
      </w:r>
      <w:r>
        <w:rPr>
          <w:b w:val="0"/>
          <w:bCs w:val="0"/>
          <w:sz w:val="22"/>
          <w:szCs w:val="22"/>
        </w:rPr>
        <w:t xml:space="preserve">PHONG VŨ</w:t>
      </w:r>
      <w:r/>
      <w:r>
        <w:rPr>
          <w:sz w:val="22"/>
          <w:szCs w:val="22"/>
        </w:rPr>
        <w:t xml:space="preserve">, Ứng Viên cam kết đã thông báo đầy đủ nội dung Chính sách này cho bên thứ ba đó và đã có được sự đồng ý hợp pháp của họ để </w:t>
      </w:r>
      <w:r>
        <w:rPr>
          <w:b w:val="0"/>
          <w:bCs w:val="0"/>
          <w:sz w:val="22"/>
          <w:szCs w:val="22"/>
        </w:rPr>
        <w:t xml:space="preserve">PHONG VŨ</w:t>
      </w:r>
      <w:r/>
      <w:r>
        <w:rPr>
          <w:sz w:val="22"/>
          <w:szCs w:val="22"/>
        </w:rPr>
        <w:t xml:space="preserve"> xử lý dữ liệu cá nhân cho các mục đích nêu tại Chính sách này</w:t>
      </w:r>
      <w:r>
        <w:rPr>
          <w:sz w:val="22"/>
          <w:szCs w:val="22"/>
        </w:rPr>
        <w:t xml:space="preserve"> và miễn trừ trách nhiệm cho </w:t>
      </w:r>
      <w:r>
        <w:rPr>
          <w:b w:val="0"/>
          <w:bCs w:val="0"/>
          <w:sz w:val="22"/>
          <w:szCs w:val="22"/>
        </w:rPr>
        <w:t xml:space="preserve">PHONG VŨ</w:t>
      </w:r>
      <w:r/>
      <w:r>
        <w:rPr>
          <w:sz w:val="22"/>
          <w:szCs w:val="22"/>
        </w:rPr>
        <w:t xml:space="preserve"> trong trường hợp Ứng Viên vi phạm quy định này.</w:t>
      </w:r>
      <w:r>
        <w:rPr>
          <w:sz w:val="22"/>
          <w:szCs w:val="22"/>
        </w:rPr>
      </w:r>
      <w:r>
        <w:rPr>
          <w:sz w:val="22"/>
          <w:szCs w:val="22"/>
        </w:rPr>
      </w:r>
    </w:p>
    <w:p w14:paraId="122F36CC" w14:textId="6DACE1C3">
      <w:pPr>
        <w:pStyle w:val="880"/>
        <w:pBdr/>
        <w:spacing w:after="160" w:before="320"/>
        <w:ind/>
        <w:jc w:val="both"/>
        <w:rPr>
          <w:color w:val="auto"/>
          <w:sz w:val="22"/>
          <w:szCs w:val="22"/>
        </w:rPr>
      </w:pPr>
      <w:r>
        <w:rPr>
          <w:b/>
          <w:bCs/>
          <w:color w:val="auto"/>
          <w:sz w:val="22"/>
          <w:szCs w:val="22"/>
        </w:rPr>
        <w:t xml:space="preserve">1. </w:t>
      </w:r>
      <w:r>
        <w:rPr>
          <w:b/>
          <w:bCs/>
          <w:color w:val="auto"/>
          <w:sz w:val="22"/>
          <w:szCs w:val="22"/>
        </w:rPr>
        <w:t xml:space="preserve">Thông Tin Về Bên Kiểm Soát </w:t>
      </w:r>
      <w:r>
        <w:rPr>
          <w:b/>
          <w:bCs/>
          <w:color w:val="auto"/>
          <w:sz w:val="22"/>
          <w:szCs w:val="22"/>
        </w:rPr>
        <w:t xml:space="preserve">và Xử Lý </w:t>
      </w:r>
      <w:r>
        <w:rPr>
          <w:b/>
          <w:bCs/>
          <w:color w:val="auto"/>
          <w:sz w:val="22"/>
          <w:szCs w:val="22"/>
        </w:rPr>
        <w:t xml:space="preserve">Dữ Liệu Cá Nhân</w:t>
      </w:r>
      <w:r>
        <w:rPr>
          <w:color w:val="auto"/>
          <w:sz w:val="22"/>
          <w:szCs w:val="22"/>
        </w:rPr>
      </w:r>
      <w:r>
        <w:rPr>
          <w:color w:val="auto"/>
          <w:sz w:val="22"/>
          <w:szCs w:val="22"/>
        </w:rPr>
      </w:r>
    </w:p>
    <w:p w14:paraId="3855E71C" w14:textId="59702FDE">
      <w:pPr>
        <w:pBdr/>
        <w:spacing w:after="160" w:line="276" w:lineRule="auto"/>
        <w:ind/>
        <w:jc w:val="both"/>
        <w:rPr>
          <w:sz w:val="22"/>
          <w:szCs w:val="22"/>
        </w:rPr>
      </w:pPr>
      <w:r>
        <w:rPr>
          <w:sz w:val="22"/>
          <w:szCs w:val="22"/>
        </w:rPr>
        <w:t xml:space="preserve">Bên kiểm soát và xử lý dữ liệu cá nhân chịu trách nhiệm về việc xử lý dữ liệu cá nhân theo Chính sách này là:</w:t>
      </w:r>
      <w:r>
        <w:rPr>
          <w:sz w:val="22"/>
          <w:szCs w:val="22"/>
        </w:rPr>
      </w:r>
      <w:r>
        <w:rPr>
          <w:sz w:val="22"/>
          <w:szCs w:val="22"/>
        </w:rPr>
      </w:r>
    </w:p>
    <w:tbl>
      <w:tblPr>
        <w:tblW w:w="9747"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00"/>
        <w:gridCol w:w="6547"/>
      </w:tblGrid>
      <w:tr>
        <w:trPr/>
        <w:tc>
          <w:tcPr>
            <w:shd w:val="clear" w:color="auto" w:fill="f2f2f2"/>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00" w:type="dxa"/>
            <w:vAlign w:val="center"/>
          </w:tcPr>
          <w:p w14:paraId="528FDD16" w14:textId="77777777">
            <w:pPr>
              <w:pBdr/>
              <w:spacing/>
              <w:ind/>
              <w:jc w:val="both"/>
              <w:rPr>
                <w:sz w:val="22"/>
                <w:szCs w:val="22"/>
              </w:rPr>
            </w:pPr>
            <w:r>
              <w:rPr>
                <w:sz w:val="22"/>
                <w:szCs w:val="22"/>
              </w:rPr>
              <w:t xml:space="preserve">Tên tổ chức</w:t>
            </w:r>
            <w:r>
              <w:rPr>
                <w:sz w:val="22"/>
                <w:szCs w:val="22"/>
              </w:rPr>
            </w:r>
            <w:r>
              <w:rPr>
                <w:sz w:val="22"/>
                <w:szCs w:val="22"/>
              </w:rPr>
            </w:r>
          </w:p>
        </w:tc>
        <w:tc>
          <w:tcPr>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47" w:type="dxa"/>
            <w:vAlign w:val="center"/>
          </w:tcPr>
          <w:p w14:paraId="74216C81" w14:textId="77777777">
            <w:pPr>
              <w:pBdr/>
              <w:spacing/>
              <w:ind/>
              <w:jc w:val="both"/>
              <w:rPr>
                <w:sz w:val="22"/>
                <w:szCs w:val="22"/>
              </w:rPr>
            </w:pPr>
            <w:r>
              <w:rPr>
                <w:sz w:val="22"/>
                <w:szCs w:val="22"/>
              </w:rPr>
            </w:r>
            <w:r>
              <w:rPr>
                <w:sz w:val="22"/>
                <w:szCs w:val="22"/>
                <w:highlight w:val="white"/>
              </w:rPr>
              <w:t xml:space="preserve">CÔNG TY CỔ PHẦN </w:t>
            </w:r>
            <w:r>
              <w:rPr>
                <w:sz w:val="22"/>
                <w:szCs w:val="22"/>
                <w:highlight w:val="white"/>
              </w:rPr>
              <w:t xml:space="preserve">T</w:t>
            </w:r>
            <w:r>
              <w:rPr>
                <w:sz w:val="22"/>
                <w:szCs w:val="22"/>
                <w:highlight w:val="white"/>
                <w:lang w:val="en-US"/>
              </w:rPr>
              <w:t xml:space="preserve">HƯƠNG</w:t>
            </w:r>
            <w:r>
              <w:rPr>
                <w:sz w:val="22"/>
                <w:szCs w:val="22"/>
                <w:highlight w:val="white"/>
              </w:rPr>
              <w:t xml:space="preserve"> M</w:t>
            </w:r>
            <w:r>
              <w:rPr>
                <w:sz w:val="22"/>
                <w:szCs w:val="22"/>
                <w:highlight w:val="white"/>
                <w:lang w:val="en-US"/>
              </w:rPr>
              <w:t xml:space="preserve">ẠI</w:t>
            </w:r>
            <w:r>
              <w:rPr>
                <w:sz w:val="22"/>
                <w:szCs w:val="22"/>
                <w:highlight w:val="white"/>
              </w:rPr>
              <w:t xml:space="preserve"> - D</w:t>
            </w:r>
            <w:r>
              <w:rPr>
                <w:sz w:val="22"/>
                <w:szCs w:val="22"/>
                <w:highlight w:val="white"/>
                <w:lang w:val="en-US"/>
              </w:rPr>
              <w:t xml:space="preserve">ỊCH</w:t>
            </w:r>
            <w:r>
              <w:rPr>
                <w:sz w:val="22"/>
                <w:szCs w:val="22"/>
                <w:highlight w:val="white"/>
              </w:rPr>
              <w:t xml:space="preserve"> V</w:t>
            </w:r>
            <w:r>
              <w:rPr>
                <w:sz w:val="22"/>
                <w:szCs w:val="22"/>
                <w:highlight w:val="white"/>
                <w:lang w:val="en-US"/>
              </w:rPr>
              <w:t xml:space="preserve">Ụ</w:t>
            </w:r>
            <w:r>
              <w:rPr>
                <w:sz w:val="22"/>
                <w:szCs w:val="22"/>
                <w:highlight w:val="white"/>
              </w:rPr>
              <w:t xml:space="preserve"> P</w:t>
            </w:r>
            <w:r>
              <w:rPr>
                <w:sz w:val="22"/>
                <w:szCs w:val="22"/>
                <w:highlight w:val="white"/>
                <w:lang w:val="en-US"/>
              </w:rPr>
              <w:t xml:space="preserve">HONG</w:t>
            </w:r>
            <w:r>
              <w:rPr>
                <w:sz w:val="22"/>
                <w:szCs w:val="22"/>
                <w:highlight w:val="white"/>
              </w:rPr>
              <w:t xml:space="preserve"> V</w:t>
            </w:r>
            <w:r>
              <w:rPr>
                <w:sz w:val="22"/>
                <w:szCs w:val="22"/>
                <w:highlight w:val="white"/>
              </w:rPr>
              <w:t xml:space="preserve">Ũ</w:t>
            </w:r>
            <w:r>
              <w:rPr>
                <w:sz w:val="22"/>
                <w:szCs w:val="22"/>
              </w:rPr>
            </w:r>
            <w:r>
              <w:rPr>
                <w:sz w:val="22"/>
                <w:szCs w:val="22"/>
              </w:rPr>
            </w:r>
            <w:r>
              <w:rPr>
                <w:sz w:val="22"/>
                <w:szCs w:val="22"/>
              </w:rPr>
            </w:r>
            <w:r>
              <w:rPr>
                <w:sz w:val="22"/>
                <w:szCs w:val="22"/>
              </w:rPr>
            </w:r>
          </w:p>
        </w:tc>
      </w:tr>
      <w:tr>
        <w:trPr/>
        <w:tc>
          <w:tcPr>
            <w:shd w:val="clear" w:color="auto" w:fill="f2f2f2"/>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00" w:type="dxa"/>
            <w:vAlign w:val="center"/>
          </w:tcPr>
          <w:p w14:paraId="324C0094" w14:textId="77777777">
            <w:pPr>
              <w:pBdr/>
              <w:spacing/>
              <w:ind/>
              <w:jc w:val="both"/>
              <w:rPr>
                <w:sz w:val="22"/>
                <w:szCs w:val="22"/>
              </w:rPr>
            </w:pPr>
            <w:r>
              <w:rPr>
                <w:sz w:val="22"/>
                <w:szCs w:val="22"/>
              </w:rPr>
              <w:t xml:space="preserve">Mã số doanh nghiệp</w:t>
            </w:r>
            <w:r>
              <w:rPr>
                <w:sz w:val="22"/>
                <w:szCs w:val="22"/>
              </w:rPr>
            </w:r>
            <w:r>
              <w:rPr>
                <w:sz w:val="22"/>
                <w:szCs w:val="22"/>
              </w:rPr>
            </w:r>
          </w:p>
        </w:tc>
        <w:tc>
          <w:tcPr>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47" w:type="dxa"/>
            <w:vAlign w:val="center"/>
          </w:tcPr>
          <w:p w14:paraId="28BEF759" w14:textId="5CD0BC5D">
            <w:pPr>
              <w:pBdr/>
              <w:spacing/>
              <w:ind/>
              <w:jc w:val="both"/>
              <w:rPr>
                <w:sz w:val="22"/>
                <w:szCs w:val="22"/>
              </w:rPr>
            </w:pPr>
            <w:r>
              <w:rPr>
                <w:sz w:val="22"/>
                <w:szCs w:val="22"/>
              </w:rPr>
            </w:r>
            <w:r>
              <w:rPr>
                <w:sz w:val="22"/>
                <w:szCs w:val="22"/>
              </w:rPr>
              <w:t xml:space="preserve">0304998358</w:t>
            </w:r>
            <w:r>
              <w:rPr>
                <w:sz w:val="22"/>
                <w:szCs w:val="22"/>
              </w:rPr>
            </w:r>
            <w:r>
              <w:rPr>
                <w:sz w:val="22"/>
                <w:szCs w:val="22"/>
              </w:rPr>
            </w:r>
            <w:r>
              <w:rPr>
                <w:sz w:val="22"/>
                <w:szCs w:val="22"/>
              </w:rPr>
            </w:r>
          </w:p>
        </w:tc>
      </w:tr>
      <w:tr>
        <w:trPr/>
        <w:tc>
          <w:tcPr>
            <w:shd w:val="clear" w:color="auto" w:fill="f2f2f2"/>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00" w:type="dxa"/>
            <w:vAlign w:val="center"/>
          </w:tcPr>
          <w:p w14:paraId="1664324D" w14:textId="77777777">
            <w:pPr>
              <w:pBdr/>
              <w:spacing/>
              <w:ind/>
              <w:jc w:val="both"/>
              <w:rPr>
                <w:sz w:val="22"/>
                <w:szCs w:val="22"/>
              </w:rPr>
            </w:pPr>
            <w:r>
              <w:rPr>
                <w:sz w:val="22"/>
                <w:szCs w:val="22"/>
              </w:rPr>
              <w:t xml:space="preserve">Địa chỉ trụ sở</w:t>
            </w:r>
            <w:r>
              <w:rPr>
                <w:sz w:val="22"/>
                <w:szCs w:val="22"/>
              </w:rPr>
            </w:r>
            <w:r>
              <w:rPr>
                <w:sz w:val="22"/>
                <w:szCs w:val="22"/>
              </w:rPr>
            </w:r>
          </w:p>
        </w:tc>
        <w:tc>
          <w:tcPr>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47" w:type="dxa"/>
            <w:vAlign w:val="center"/>
          </w:tcPr>
          <w:p w14:paraId="1CEA7DA1" w14:textId="3FAF676E">
            <w:pPr>
              <w:pBdr/>
              <w:spacing/>
              <w:ind/>
              <w:jc w:val="both"/>
              <w:rPr>
                <w:sz w:val="22"/>
                <w:szCs w:val="22"/>
              </w:rPr>
            </w:pPr>
            <w:r>
              <w:rPr>
                <w:sz w:val="22"/>
                <w:szCs w:val="22"/>
              </w:rPr>
            </w:r>
            <w:r>
              <w:rPr>
                <w:sz w:val="22"/>
                <w:szCs w:val="22"/>
              </w:rPr>
              <w:t xml:space="preserve">677/2A Điện Biên Phủ, Phường Thạnh Mỹ Tây</w:t>
            </w:r>
            <w:r>
              <w:rPr>
                <w:sz w:val="22"/>
                <w:szCs w:val="22"/>
              </w:rPr>
              <w:t xml:space="preserve">, Thành phố Hồ Chí Minh, Việt Nam</w:t>
            </w:r>
            <w:r>
              <w:rPr>
                <w:sz w:val="22"/>
                <w:szCs w:val="22"/>
              </w:rPr>
            </w:r>
            <w:r>
              <w:rPr>
                <w:sz w:val="22"/>
                <w:szCs w:val="22"/>
              </w:rPr>
            </w:r>
            <w:r>
              <w:rPr>
                <w:sz w:val="22"/>
                <w:szCs w:val="22"/>
              </w:rPr>
            </w:r>
          </w:p>
        </w:tc>
      </w:tr>
      <w:tr>
        <w:trPr/>
        <w:tc>
          <w:tcPr>
            <w:shd w:val="clear" w:color="auto" w:fill="f2f2f2"/>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00" w:type="dxa"/>
            <w:vAlign w:val="center"/>
          </w:tcPr>
          <w:p w14:paraId="6E03F4AA" w14:textId="0D72DD9C">
            <w:pPr>
              <w:pBdr/>
              <w:spacing/>
              <w:ind/>
              <w:jc w:val="both"/>
              <w:rPr>
                <w:sz w:val="22"/>
                <w:szCs w:val="22"/>
              </w:rPr>
            </w:pPr>
            <w:r>
              <w:rPr>
                <w:sz w:val="22"/>
                <w:szCs w:val="22"/>
              </w:rPr>
              <w:t xml:space="preserve">Bộ phận phụ trách bảo vệ dữ liệu cá nhân </w:t>
            </w:r>
            <w:r>
              <w:rPr>
                <w:sz w:val="22"/>
                <w:szCs w:val="22"/>
              </w:rPr>
            </w:r>
            <w:r>
              <w:rPr>
                <w:sz w:val="22"/>
                <w:szCs w:val="22"/>
              </w:rPr>
            </w:r>
          </w:p>
        </w:tc>
        <w:tc>
          <w:tcPr>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47" w:type="dxa"/>
            <w:vAlign w:val="center"/>
          </w:tcPr>
          <w:p w14:paraId="28CE1066" w14:textId="66F65966">
            <w:pPr>
              <w:pBdr/>
              <w:spacing/>
              <w:ind/>
              <w:jc w:val="both"/>
              <w:rPr>
                <w:sz w:val="22"/>
                <w:szCs w:val="22"/>
              </w:rPr>
            </w:pPr>
            <w:r>
              <w:rPr>
                <w:sz w:val="22"/>
                <w:szCs w:val="22"/>
              </w:rPr>
            </w:r>
            <w:r>
              <w:rPr>
                <w:sz w:val="22"/>
                <w:szCs w:val="22"/>
              </w:rPr>
              <w:t xml:space="preserve">Ban Bảo Vệ Dữ Liệu Cá Nhân</w:t>
            </w:r>
            <w:r>
              <w:rPr>
                <w:sz w:val="22"/>
                <w:szCs w:val="22"/>
              </w:rPr>
            </w:r>
            <w:r>
              <w:rPr>
                <w:sz w:val="22"/>
                <w:szCs w:val="22"/>
              </w:rPr>
            </w:r>
            <w:r>
              <w:rPr>
                <w:sz w:val="22"/>
                <w:szCs w:val="22"/>
              </w:rPr>
            </w:r>
          </w:p>
        </w:tc>
      </w:tr>
      <w:tr>
        <w:trPr/>
        <w:tc>
          <w:tcPr>
            <w:shd w:val="clear" w:color="auto" w:fill="f2f2f2"/>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00" w:type="dxa"/>
            <w:vAlign w:val="center"/>
          </w:tcPr>
          <w:p w14:paraId="3C8F928E" w14:textId="77777777">
            <w:pPr>
              <w:pBdr/>
              <w:spacing/>
              <w:ind/>
              <w:jc w:val="both"/>
              <w:rPr>
                <w:sz w:val="22"/>
                <w:szCs w:val="22"/>
              </w:rPr>
            </w:pPr>
            <w:r>
              <w:rPr>
                <w:sz w:val="22"/>
                <w:szCs w:val="22"/>
              </w:rPr>
              <w:t xml:space="preserve">Điện thoại liên hệ về bảo vệ dữ liệu cá nhân</w:t>
            </w:r>
            <w:r>
              <w:rPr>
                <w:sz w:val="22"/>
                <w:szCs w:val="22"/>
              </w:rPr>
            </w:r>
            <w:r>
              <w:rPr>
                <w:sz w:val="22"/>
                <w:szCs w:val="22"/>
              </w:rPr>
            </w:r>
          </w:p>
        </w:tc>
        <w:tc>
          <w:tcPr>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47" w:type="dxa"/>
            <w:vAlign w:val="center"/>
          </w:tcPr>
          <w:p w14:paraId="6AF6207C" w14:textId="0DF93875">
            <w:pPr>
              <w:pBdr/>
              <w:spacing/>
              <w:ind/>
              <w:jc w:val="both"/>
              <w:rPr>
                <w:sz w:val="22"/>
                <w:szCs w:val="22"/>
              </w:rPr>
            </w:pPr>
            <w:r>
              <w:rPr>
                <w:sz w:val="22"/>
                <w:szCs w:val="22"/>
              </w:rPr>
            </w:r>
            <w:r>
              <w:rPr>
                <w:rFonts w:eastAsia="Times New Roman"/>
                <w:color w:val="000000"/>
                <w:sz w:val="22"/>
                <w:szCs w:val="22"/>
                <w:highlight w:val="none"/>
              </w:rPr>
              <w:t xml:space="preserve">028</w:t>
            </w:r>
            <w:r>
              <w:rPr>
                <w:rFonts w:eastAsia="Times New Roman"/>
                <w:color w:val="000000"/>
                <w:sz w:val="22"/>
                <w:szCs w:val="22"/>
                <w:highlight w:val="none"/>
              </w:rPr>
              <w:t xml:space="preserve"> </w:t>
            </w:r>
            <w:r>
              <w:rPr>
                <w:rFonts w:eastAsia="Times New Roman"/>
                <w:color w:val="000000"/>
                <w:sz w:val="22"/>
                <w:szCs w:val="22"/>
                <w:highlight w:val="none"/>
              </w:rPr>
              <w:t xml:space="preserve">7302 6865 / </w:t>
            </w:r>
            <w:r>
              <w:rPr>
                <w:sz w:val="22"/>
                <w:szCs w:val="22"/>
              </w:rPr>
              <w:t xml:space="preserve">18006865</w:t>
            </w:r>
            <w:r>
              <w:rPr>
                <w:sz w:val="22"/>
                <w:szCs w:val="22"/>
              </w:rPr>
            </w:r>
            <w:r>
              <w:rPr>
                <w:rFonts w:eastAsia="Times New Roman"/>
                <w:color w:val="000000"/>
                <w:sz w:val="22"/>
                <w:szCs w:val="22"/>
                <w:highlight w:val="none"/>
              </w:rPr>
            </w:r>
            <w:r>
              <w:rPr>
                <w:sz w:val="22"/>
                <w:szCs w:val="22"/>
              </w:rPr>
            </w:r>
            <w:r>
              <w:rPr>
                <w:sz w:val="22"/>
                <w:szCs w:val="22"/>
              </w:rPr>
            </w:r>
            <w:r>
              <w:rPr>
                <w:sz w:val="22"/>
                <w:szCs w:val="22"/>
              </w:rPr>
            </w:r>
          </w:p>
        </w:tc>
      </w:tr>
      <w:tr>
        <w:trPr/>
        <w:tc>
          <w:tcPr>
            <w:shd w:val="clear" w:color="auto" w:fill="f2f2f2"/>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00" w:type="dxa"/>
            <w:vAlign w:val="center"/>
          </w:tcPr>
          <w:p w14:paraId="3256BA6C" w14:textId="77777777">
            <w:pPr>
              <w:pBdr/>
              <w:spacing/>
              <w:ind/>
              <w:jc w:val="both"/>
              <w:rPr>
                <w:sz w:val="22"/>
                <w:szCs w:val="22"/>
              </w:rPr>
            </w:pPr>
            <w:r>
              <w:rPr>
                <w:sz w:val="22"/>
                <w:szCs w:val="22"/>
              </w:rPr>
              <w:t xml:space="preserve">Email liên hệ về bảo vệ dữ liệu cá nhân</w:t>
            </w:r>
            <w:r>
              <w:rPr>
                <w:sz w:val="22"/>
                <w:szCs w:val="22"/>
              </w:rPr>
            </w:r>
            <w:r>
              <w:rPr>
                <w:sz w:val="22"/>
                <w:szCs w:val="22"/>
              </w:rPr>
            </w:r>
          </w:p>
        </w:tc>
        <w:tc>
          <w:tcPr>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47" w:type="dxa"/>
            <w:vAlign w:val="center"/>
          </w:tcPr>
          <w:p w14:paraId="443A7F33" w14:textId="7514EDB9">
            <w:pPr>
              <w:pBdr/>
              <w:spacing/>
              <w:ind/>
              <w:jc w:val="both"/>
              <w:rPr>
                <w:sz w:val="22"/>
                <w:szCs w:val="22"/>
              </w:rPr>
            </w:pPr>
            <w:r>
              <w:rPr>
                <w:sz w:val="22"/>
                <w:szCs w:val="22"/>
              </w:rPr>
            </w:r>
            <w:r>
              <w:rPr>
                <w:sz w:val="22"/>
                <w:szCs w:val="22"/>
              </w:rPr>
            </w:r>
            <w:hyperlink r:id="rId9" w:tooltip="mailto:data.protection@phongvu.vn" w:history="1">
              <w:r>
                <w:rPr>
                  <w:color w:val="1155cc"/>
                  <w:sz w:val="22"/>
                  <w:szCs w:val="22"/>
                  <w:u w:val="single"/>
                </w:rPr>
                <w:t xml:space="preserve">data.protection@phongvu.vn</w:t>
              </w:r>
            </w:hyperlink>
            <w:r>
              <w:rPr>
                <w:sz w:val="22"/>
                <w:szCs w:val="22"/>
              </w:rPr>
            </w:r>
            <w:r>
              <w:rPr>
                <w:sz w:val="22"/>
                <w:szCs w:val="22"/>
              </w:rPr>
            </w:r>
            <w:r>
              <w:rPr>
                <w:sz w:val="22"/>
                <w:szCs w:val="22"/>
              </w:rPr>
            </w:r>
          </w:p>
        </w:tc>
      </w:tr>
    </w:tbl>
    <w:p w14:paraId="7AB898F1" w14:textId="77777777">
      <w:pPr>
        <w:pStyle w:val="880"/>
        <w:pBdr/>
        <w:spacing w:after="160" w:before="320"/>
        <w:ind/>
        <w:jc w:val="both"/>
        <w:rPr>
          <w:color w:val="auto"/>
          <w:sz w:val="22"/>
          <w:szCs w:val="22"/>
        </w:rPr>
      </w:pPr>
      <w:r>
        <w:rPr>
          <w:b/>
          <w:bCs/>
          <w:color w:val="auto"/>
          <w:sz w:val="22"/>
          <w:szCs w:val="22"/>
        </w:rPr>
        <w:t xml:space="preserve">2. CƠ CHẾ THỂ HIỆN SỰ ĐỒNG Ý</w:t>
      </w:r>
      <w:r>
        <w:rPr>
          <w:color w:val="auto"/>
          <w:sz w:val="22"/>
          <w:szCs w:val="22"/>
        </w:rPr>
      </w:r>
      <w:r>
        <w:rPr>
          <w:color w:val="auto"/>
          <w:sz w:val="22"/>
          <w:szCs w:val="22"/>
        </w:rPr>
      </w:r>
    </w:p>
    <w:p w14:paraId="16D04ECA" w14:textId="4F6D5CA1">
      <w:pPr>
        <w:pBdr/>
        <w:spacing w:after="160" w:line="276" w:lineRule="auto"/>
        <w:ind/>
        <w:jc w:val="both"/>
        <w:rPr>
          <w:sz w:val="22"/>
          <w:szCs w:val="22"/>
        </w:rPr>
      </w:pPr>
      <w:r>
        <w:rPr>
          <w:sz w:val="22"/>
          <w:szCs w:val="22"/>
        </w:rPr>
        <w:t xml:space="preserve">Toàn bộ các mục đích xử lý dữ liệu cá nhân và cơ chế đồng ý tương ứng với từng mục đích được trình bày tại Mục 4 </w:t>
      </w:r>
      <w:r>
        <w:rPr>
          <w:sz w:val="22"/>
          <w:szCs w:val="22"/>
        </w:rPr>
        <w:t xml:space="preserve">của Chính Sách này</w:t>
      </w:r>
      <w:r>
        <w:rPr>
          <w:sz w:val="22"/>
          <w:szCs w:val="22"/>
        </w:rPr>
        <w:t xml:space="preserve">, bao gồm: (i) các mục đích bắt buộc để </w:t>
      </w:r>
      <w:r>
        <w:rPr>
          <w:b w:val="0"/>
          <w:bCs w:val="0"/>
          <w:sz w:val="22"/>
          <w:szCs w:val="22"/>
        </w:rPr>
        <w:t xml:space="preserve">PHONG VŨ</w:t>
      </w:r>
      <w:r/>
      <w:r>
        <w:rPr>
          <w:sz w:val="22"/>
          <w:szCs w:val="22"/>
        </w:rPr>
        <w:t xml:space="preserve"> có thể tiếp nhận và xét hồ sơ ứng tuyển; và (ii) các mục đích tùy chọn, chỉ được thực hiện khi Ứng Viên chủ động đánh dấu chọn đồng ý riêng cho từng mục đích đó.</w:t>
      </w:r>
      <w:r>
        <w:rPr>
          <w:sz w:val="22"/>
          <w:szCs w:val="22"/>
        </w:rPr>
      </w:r>
      <w:r>
        <w:rPr>
          <w:sz w:val="22"/>
          <w:szCs w:val="22"/>
        </w:rPr>
      </w:r>
    </w:p>
    <w:p w14:paraId="6F24614B" w14:textId="77777777">
      <w:pPr>
        <w:pStyle w:val="880"/>
        <w:pBdr/>
        <w:spacing w:after="160" w:before="320"/>
        <w:ind/>
        <w:jc w:val="both"/>
        <w:rPr>
          <w:color w:val="auto"/>
          <w:sz w:val="22"/>
          <w:szCs w:val="22"/>
        </w:rPr>
      </w:pPr>
      <w:r/>
      <w:commentRangeStart w:id="0"/>
      <w:r>
        <w:rPr>
          <w:b/>
          <w:bCs/>
          <w:color w:val="auto"/>
          <w:sz w:val="22"/>
          <w:szCs w:val="22"/>
        </w:rPr>
        <w:t xml:space="preserve">3. LOẠI DỮ LIỆU CÁ NHÂN ĐƯỢC XỬ LÝ</w:t>
      </w:r>
      <w:commentRangeEnd w:id="0"/>
      <w:r>
        <w:commentReference w:id="0"/>
      </w:r>
      <w:r>
        <w:rPr>
          <w:color w:val="auto"/>
          <w:sz w:val="22"/>
          <w:szCs w:val="22"/>
        </w:rPr>
      </w:r>
      <w:r>
        <w:rPr>
          <w:color w:val="auto"/>
          <w:sz w:val="22"/>
          <w:szCs w:val="22"/>
        </w:rPr>
      </w:r>
    </w:p>
    <w:p w14:paraId="61B55B5A" w14:textId="77777777">
      <w:pPr>
        <w:pStyle w:val="881"/>
        <w:pBdr/>
        <w:spacing w:after="120" w:before="220"/>
        <w:ind/>
        <w:jc w:val="both"/>
        <w:rPr>
          <w:color w:val="auto"/>
          <w:sz w:val="22"/>
          <w:szCs w:val="22"/>
        </w:rPr>
      </w:pPr>
      <w:r>
        <w:rPr>
          <w:b/>
          <w:bCs/>
          <w:color w:val="auto"/>
          <w:sz w:val="22"/>
          <w:szCs w:val="22"/>
        </w:rPr>
        <w:t xml:space="preserve">3.1. Dữ liệu cá nhân cơ bản</w:t>
      </w:r>
      <w:r>
        <w:rPr>
          <w:color w:val="auto"/>
          <w:sz w:val="22"/>
          <w:szCs w:val="22"/>
        </w:rPr>
      </w:r>
      <w:r>
        <w:rPr>
          <w:color w:val="auto"/>
          <w:sz w:val="22"/>
          <w:szCs w:val="22"/>
        </w:rPr>
      </w:r>
    </w:p>
    <w:p w14:paraId="057E7520" w14:textId="77777777">
      <w:pPr>
        <w:pStyle w:val="891"/>
        <w:numPr>
          <w:ilvl w:val="0"/>
          <w:numId w:val="2"/>
        </w:numPr>
        <w:pBdr/>
        <w:spacing w:after="100" w:line="276" w:lineRule="auto"/>
        <w:ind/>
        <w:jc w:val="both"/>
        <w:rPr>
          <w:sz w:val="22"/>
          <w:szCs w:val="22"/>
        </w:rPr>
      </w:pPr>
      <w:r>
        <w:rPr>
          <w:sz w:val="22"/>
          <w:szCs w:val="22"/>
        </w:rPr>
        <w:t xml:space="preserve">Họ tên; ngày/tháng/năm sinh; giới tính;</w:t>
      </w:r>
      <w:r>
        <w:rPr>
          <w:sz w:val="22"/>
          <w:szCs w:val="22"/>
        </w:rPr>
      </w:r>
      <w:r>
        <w:rPr>
          <w:sz w:val="22"/>
          <w:szCs w:val="22"/>
        </w:rPr>
      </w:r>
    </w:p>
    <w:p w14:paraId="5F5FEF8A" w14:textId="77777777">
      <w:pPr>
        <w:pStyle w:val="891"/>
        <w:numPr>
          <w:ilvl w:val="0"/>
          <w:numId w:val="2"/>
        </w:numPr>
        <w:pBdr/>
        <w:spacing w:after="100" w:line="276" w:lineRule="auto"/>
        <w:ind/>
        <w:jc w:val="both"/>
        <w:rPr>
          <w:sz w:val="22"/>
          <w:szCs w:val="22"/>
        </w:rPr>
      </w:pPr>
      <w:r>
        <w:rPr>
          <w:sz w:val="22"/>
          <w:szCs w:val="22"/>
        </w:rPr>
        <w:t xml:space="preserve">Địa chỉ email, số điện thoại và thông tin liên hệ khác; nơi ở hiện tại;</w:t>
      </w:r>
      <w:r>
        <w:rPr>
          <w:sz w:val="22"/>
          <w:szCs w:val="22"/>
        </w:rPr>
      </w:r>
      <w:r>
        <w:rPr>
          <w:sz w:val="22"/>
          <w:szCs w:val="22"/>
        </w:rPr>
      </w:r>
    </w:p>
    <w:p w14:paraId="7E7573B2" w14:textId="77777777">
      <w:pPr>
        <w:pStyle w:val="891"/>
        <w:numPr>
          <w:ilvl w:val="0"/>
          <w:numId w:val="2"/>
        </w:numPr>
        <w:pBdr/>
        <w:spacing w:after="100" w:line="276" w:lineRule="auto"/>
        <w:ind/>
        <w:jc w:val="both"/>
        <w:rPr>
          <w:sz w:val="22"/>
          <w:szCs w:val="22"/>
        </w:rPr>
      </w:pPr>
      <w:r>
        <w:rPr>
          <w:sz w:val="22"/>
          <w:szCs w:val="22"/>
        </w:rPr>
        <w:t xml:space="preserve">Hình ảnh cá nhân (nếu có);</w:t>
      </w:r>
      <w:r>
        <w:rPr>
          <w:sz w:val="22"/>
          <w:szCs w:val="22"/>
        </w:rPr>
      </w:r>
      <w:r>
        <w:rPr>
          <w:sz w:val="22"/>
          <w:szCs w:val="22"/>
        </w:rPr>
      </w:r>
    </w:p>
    <w:p w14:paraId="7AE46973" w14:textId="77777777">
      <w:pPr>
        <w:pStyle w:val="891"/>
        <w:numPr>
          <w:ilvl w:val="0"/>
          <w:numId w:val="2"/>
        </w:numPr>
        <w:pBdr/>
        <w:spacing w:after="100" w:line="276" w:lineRule="auto"/>
        <w:ind/>
        <w:jc w:val="both"/>
        <w:rPr>
          <w:sz w:val="22"/>
          <w:szCs w:val="22"/>
        </w:rPr>
      </w:pPr>
      <w:r>
        <w:rPr>
          <w:sz w:val="22"/>
          <w:szCs w:val="22"/>
        </w:rPr>
        <w:t xml:space="preserve">Học vấn, kinh nghiệm làm việc, giấy phép và chứng chỉ chuyên môn, kỹ năng và trình độ công việc, thông tin bằng cấp;</w:t>
      </w:r>
      <w:r>
        <w:rPr>
          <w:sz w:val="22"/>
          <w:szCs w:val="22"/>
        </w:rPr>
      </w:r>
      <w:r>
        <w:rPr>
          <w:sz w:val="22"/>
          <w:szCs w:val="22"/>
        </w:rPr>
      </w:r>
    </w:p>
    <w:p w14:paraId="27AE4F4C" w14:textId="77777777">
      <w:pPr>
        <w:pStyle w:val="891"/>
        <w:numPr>
          <w:ilvl w:val="0"/>
          <w:numId w:val="2"/>
        </w:numPr>
        <w:pBdr/>
        <w:spacing w:after="100" w:line="276" w:lineRule="auto"/>
        <w:ind/>
        <w:jc w:val="both"/>
        <w:rPr>
          <w:sz w:val="22"/>
          <w:szCs w:val="22"/>
        </w:rPr>
      </w:pPr>
      <w:r>
        <w:rPr>
          <w:sz w:val="22"/>
          <w:szCs w:val="22"/>
        </w:rPr>
        <w:t xml:space="preserve">Mức lương thưởng tại nơi làm việc trước đây, thông tin tham chiếu, phản hồi từ người sử dụng lao động cũ (nếu Ứng Viên cung cấp hoặc đồng ý cho </w:t>
      </w:r>
      <w:r>
        <w:rPr>
          <w:b w:val="0"/>
          <w:bCs w:val="0"/>
          <w:sz w:val="22"/>
          <w:szCs w:val="22"/>
        </w:rPr>
        <w:t xml:space="preserve">PHONG VŨ</w:t>
      </w:r>
      <w:r/>
      <w:r>
        <w:rPr>
          <w:sz w:val="22"/>
          <w:szCs w:val="22"/>
        </w:rPr>
        <w:t xml:space="preserve"> thu thập);</w:t>
      </w:r>
      <w:r>
        <w:rPr>
          <w:sz w:val="22"/>
          <w:szCs w:val="22"/>
        </w:rPr>
      </w:r>
      <w:r>
        <w:rPr>
          <w:sz w:val="22"/>
          <w:szCs w:val="22"/>
        </w:rPr>
      </w:r>
    </w:p>
    <w:p w14:paraId="6524ED73" w14:textId="77777777">
      <w:pPr>
        <w:pStyle w:val="891"/>
        <w:numPr>
          <w:ilvl w:val="0"/>
          <w:numId w:val="2"/>
        </w:numPr>
        <w:pBdr/>
        <w:spacing w:after="100" w:line="276" w:lineRule="auto"/>
        <w:ind/>
        <w:jc w:val="both"/>
        <w:rPr>
          <w:sz w:val="22"/>
          <w:szCs w:val="22"/>
        </w:rPr>
      </w:pPr>
      <w:r>
        <w:rPr>
          <w:sz w:val="22"/>
          <w:szCs w:val="22"/>
        </w:rPr>
        <w:t xml:space="preserve">Các dữ liệu cá nhân khác do Ứng Viên chủ động cung cấp trong quá trình ứng tuyển và phát sinh trong quá trình tuyển dụng.</w:t>
      </w:r>
      <w:r>
        <w:rPr>
          <w:sz w:val="22"/>
          <w:szCs w:val="22"/>
        </w:rPr>
      </w:r>
      <w:r>
        <w:rPr>
          <w:sz w:val="22"/>
          <w:szCs w:val="22"/>
        </w:rPr>
      </w:r>
    </w:p>
    <w:p w14:paraId="54B6429F" w14:textId="77777777">
      <w:pPr>
        <w:pStyle w:val="881"/>
        <w:pBdr/>
        <w:spacing w:after="120" w:before="220"/>
        <w:ind/>
        <w:jc w:val="both"/>
        <w:rPr>
          <w:color w:val="auto"/>
          <w:sz w:val="22"/>
          <w:szCs w:val="22"/>
        </w:rPr>
      </w:pPr>
      <w:r>
        <w:rPr>
          <w:b/>
          <w:bCs/>
          <w:color w:val="auto"/>
          <w:sz w:val="22"/>
          <w:szCs w:val="22"/>
        </w:rPr>
        <w:t xml:space="preserve">3.2. Dữ liệu cá nhân nhạy cảm</w:t>
      </w:r>
      <w:r>
        <w:rPr>
          <w:color w:val="auto"/>
          <w:sz w:val="22"/>
          <w:szCs w:val="22"/>
        </w:rPr>
      </w:r>
      <w:r>
        <w:rPr>
          <w:color w:val="auto"/>
          <w:sz w:val="22"/>
          <w:szCs w:val="22"/>
        </w:rPr>
      </w:r>
    </w:p>
    <w:p w14:paraId="6F26B28A" w14:textId="45234453">
      <w:pPr>
        <w:pBdr/>
        <w:spacing w:after="160" w:line="276" w:lineRule="auto"/>
        <w:ind/>
        <w:jc w:val="both"/>
        <w:rPr>
          <w:sz w:val="22"/>
          <w:szCs w:val="22"/>
        </w:rPr>
      </w:pPr>
      <w:r>
        <w:rPr>
          <w:sz w:val="22"/>
          <w:szCs w:val="22"/>
        </w:rPr>
      </w:r>
      <w:r>
        <w:rPr>
          <w:b w:val="0"/>
          <w:bCs w:val="0"/>
          <w:sz w:val="22"/>
          <w:szCs w:val="22"/>
        </w:rPr>
        <w:t xml:space="preserve">PHONG VŨ</w:t>
      </w:r>
      <w:r/>
      <w:r>
        <w:rPr>
          <w:sz w:val="22"/>
          <w:szCs w:val="22"/>
        </w:rPr>
        <w:t xml:space="preserve"> </w:t>
      </w:r>
      <w:r>
        <w:rPr>
          <w:sz w:val="22"/>
          <w:szCs w:val="22"/>
        </w:rPr>
        <w:t xml:space="preserve">có thể xử lý</w:t>
      </w:r>
      <w:r>
        <w:rPr>
          <w:sz w:val="22"/>
          <w:szCs w:val="22"/>
        </w:rPr>
        <w:t xml:space="preserve"> dữ liệu cá nhân nhạy cảm</w:t>
      </w:r>
      <w:r>
        <w:rPr>
          <w:sz w:val="22"/>
          <w:szCs w:val="22"/>
        </w:rPr>
        <w:t xml:space="preserve"> của Ứng Viên, cụ thể bao gồm:</w:t>
      </w:r>
      <w:r>
        <w:rPr>
          <w:sz w:val="22"/>
          <w:szCs w:val="22"/>
        </w:rPr>
      </w:r>
      <w:r>
        <w:rPr>
          <w:sz w:val="22"/>
          <w:szCs w:val="22"/>
        </w:rPr>
      </w:r>
    </w:p>
    <w:p w14:paraId="3A9C3DBC" w14:textId="5071D292">
      <w:pPr>
        <w:pStyle w:val="891"/>
        <w:numPr>
          <w:ilvl w:val="0"/>
          <w:numId w:val="2"/>
        </w:numPr>
        <w:pBdr/>
        <w:spacing w:after="100" w:line="276" w:lineRule="auto"/>
        <w:ind/>
        <w:jc w:val="both"/>
        <w:rPr>
          <w:sz w:val="22"/>
          <w:szCs w:val="22"/>
        </w:rPr>
      </w:pPr>
      <w:r>
        <w:rPr>
          <w:sz w:val="22"/>
          <w:szCs w:val="22"/>
        </w:rPr>
        <w:t xml:space="preserve">Dữ liệu về tội phạm, hành vi vi phạm pháp luật được thu thập, lưu trữ bởi cơ quan thực thi pháp luật (ví dụ: Phiếu lý lịch tư pháp).</w:t>
      </w:r>
      <w:r>
        <w:rPr>
          <w:sz w:val="22"/>
          <w:szCs w:val="22"/>
        </w:rPr>
        <w:t xml:space="preserve"> </w:t>
      </w:r>
      <w:r>
        <w:rPr>
          <w:sz w:val="22"/>
          <w:szCs w:val="22"/>
        </w:rPr>
      </w:r>
      <w:r>
        <w:rPr>
          <w:sz w:val="22"/>
          <w:szCs w:val="22"/>
        </w:rPr>
      </w:r>
    </w:p>
    <w:p w14:paraId="00178329" w14:textId="4B56B8F5">
      <w:pPr>
        <w:pBdr/>
        <w:spacing w:after="100" w:line="276" w:lineRule="auto"/>
        <w:ind/>
        <w:jc w:val="both"/>
        <w:rPr>
          <w:sz w:val="22"/>
          <w:szCs w:val="22"/>
        </w:rPr>
      </w:pPr>
      <w:r>
        <w:rPr>
          <w:sz w:val="22"/>
          <w:szCs w:val="22"/>
        </w:rPr>
      </w:r>
      <w:r>
        <w:rPr>
          <w:sz w:val="22"/>
          <w:szCs w:val="22"/>
        </w:rPr>
      </w:r>
      <w:r>
        <w:rPr>
          <w:b w:val="0"/>
          <w:bCs w:val="0"/>
          <w:sz w:val="22"/>
          <w:szCs w:val="22"/>
        </w:rPr>
        <w:t xml:space="preserve">PHONG VŨ</w:t>
      </w:r>
      <w:r/>
      <w:r>
        <w:rPr>
          <w:sz w:val="22"/>
          <w:szCs w:val="22"/>
        </w:rPr>
      </w:r>
      <w:r>
        <w:rPr>
          <w:sz w:val="22"/>
          <w:szCs w:val="22"/>
        </w:rPr>
        <w:t xml:space="preserve"> chỉ thu thập loại dữ liệu này đối với các vị trí ứng tuyển mà pháp luật hoặc tính chất công việc yêu cầu (ví dụ vị trí liên quan đến quản lý tài chính, tài sản,...), không thu thập đại trà cho mọi vị trí tuyển dụng. </w:t>
      </w:r>
      <w:r>
        <w:rPr>
          <w:sz w:val="22"/>
          <w:szCs w:val="22"/>
        </w:rPr>
      </w:r>
      <w:r>
        <w:rPr>
          <w:sz w:val="22"/>
          <w:szCs w:val="22"/>
        </w:rPr>
      </w:r>
    </w:p>
    <w:p w14:paraId="72528F36" w14:textId="7500FB4B">
      <w:pPr>
        <w:pStyle w:val="880"/>
        <w:pBdr/>
        <w:spacing w:after="160" w:before="320"/>
        <w:ind/>
        <w:jc w:val="both"/>
        <w:rPr>
          <w:color w:val="auto"/>
          <w:sz w:val="22"/>
          <w:szCs w:val="22"/>
        </w:rPr>
      </w:pPr>
      <w:r>
        <w:rPr>
          <w:b/>
          <w:bCs/>
          <w:color w:val="auto"/>
          <w:sz w:val="22"/>
          <w:szCs w:val="22"/>
        </w:rPr>
        <w:t xml:space="preserve">4. MỤC ĐÍCH XỬ LÝ DỮ LIỆU CÁ NHÂN </w:t>
      </w:r>
      <w:r>
        <w:rPr>
          <w:color w:val="auto"/>
          <w:sz w:val="22"/>
          <w:szCs w:val="22"/>
        </w:rPr>
      </w:r>
      <w:r>
        <w:rPr>
          <w:color w:val="auto"/>
          <w:sz w:val="22"/>
          <w:szCs w:val="22"/>
        </w:rPr>
      </w:r>
    </w:p>
    <w:p w14:paraId="644CED4C" w14:textId="7D4AF8AA">
      <w:pPr>
        <w:pBdr/>
        <w:spacing w:after="160" w:line="276" w:lineRule="auto"/>
        <w:ind/>
        <w:jc w:val="both"/>
        <w:rPr>
          <w:sz w:val="22"/>
          <w:szCs w:val="22"/>
        </w:rPr>
      </w:pPr>
      <w:r/>
      <w:commentRangeStart w:id="1"/>
      <w:r>
        <w:rPr>
          <w:sz w:val="22"/>
          <w:szCs w:val="22"/>
        </w:rPr>
      </w:r>
      <w:r>
        <w:rPr>
          <w:b w:val="0"/>
          <w:bCs w:val="0"/>
          <w:sz w:val="22"/>
          <w:szCs w:val="22"/>
        </w:rPr>
        <w:t xml:space="preserve">PHONG VŨ</w:t>
      </w:r>
      <w:r/>
      <w:r>
        <w:rPr>
          <w:sz w:val="22"/>
          <w:szCs w:val="22"/>
        </w:rPr>
        <w:t xml:space="preserve"> xử lý dữ liệu cá nhân của Ứng Viên</w:t>
      </w:r>
      <w:r>
        <w:rPr>
          <w:sz w:val="22"/>
          <w:szCs w:val="22"/>
        </w:rPr>
        <w:t xml:space="preserve"> cho các mục đích cụ thể dưới đây</w:t>
      </w:r>
      <w:r>
        <w:rPr>
          <w:sz w:val="22"/>
          <w:szCs w:val="22"/>
        </w:rPr>
        <w:t xml:space="preserve">:</w:t>
      </w:r>
      <w:commentRangeEnd w:id="1"/>
      <w:r>
        <w:commentReference w:id="1"/>
      </w:r>
      <w:r>
        <w:rPr>
          <w:sz w:val="22"/>
          <w:szCs w:val="22"/>
        </w:rPr>
      </w:r>
      <w:r>
        <w:rPr>
          <w:sz w:val="22"/>
          <w:szCs w:val="22"/>
        </w:rPr>
      </w:r>
    </w:p>
    <w:tbl>
      <w:tblPr>
        <w:tblW w:w="9747" w:type="dxa"/>
        <w:tblCellMar>
          <w:left w:w="10" w:type="dxa"/>
          <w:right w:w="1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Look w:val="04A0" w:firstRow="1" w:lastRow="0" w:firstColumn="1" w:lastColumn="0" w:noHBand="0" w:noVBand="1"/>
      </w:tblPr>
      <w:tblGrid>
        <w:gridCol w:w="656"/>
        <w:gridCol w:w="3225"/>
        <w:gridCol w:w="1276"/>
        <w:gridCol w:w="4591"/>
      </w:tblGrid>
      <w:tr>
        <w:trPr>
          <w:tblHeader/>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76385EFD" w14:textId="4D8CBA51">
            <w:pPr>
              <w:pBdr/>
              <w:spacing/>
              <w:ind/>
              <w:jc w:val="both"/>
              <w:rPr>
                <w:sz w:val="22"/>
                <w:szCs w:val="22"/>
              </w:rPr>
            </w:pPr>
            <w:r>
              <w:rPr>
                <w:b/>
                <w:bCs/>
                <w:sz w:val="22"/>
                <w:szCs w:val="22"/>
              </w:rPr>
              <w:t xml:space="preserve">STT</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6BA0FCB4" w14:textId="77777777">
            <w:pPr>
              <w:pBdr/>
              <w:spacing/>
              <w:ind/>
              <w:jc w:val="both"/>
              <w:rPr>
                <w:sz w:val="22"/>
                <w:szCs w:val="22"/>
              </w:rPr>
            </w:pPr>
            <w:r>
              <w:rPr>
                <w:b/>
                <w:bCs/>
                <w:sz w:val="22"/>
                <w:szCs w:val="22"/>
              </w:rPr>
              <w:t xml:space="preserve">Mục đích xử lý</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1A0B7BB4" w14:textId="77777777">
            <w:pPr>
              <w:pBdr/>
              <w:spacing/>
              <w:ind/>
              <w:jc w:val="both"/>
              <w:rPr>
                <w:sz w:val="22"/>
                <w:szCs w:val="22"/>
              </w:rPr>
            </w:pPr>
            <w:r>
              <w:rPr>
                <w:b/>
                <w:bCs/>
                <w:sz w:val="22"/>
                <w:szCs w:val="22"/>
              </w:rPr>
              <w:t xml:space="preserve">Tính chất</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45957B09" w14:textId="77777777">
            <w:pPr>
              <w:pBdr/>
              <w:spacing/>
              <w:ind/>
              <w:jc w:val="both"/>
              <w:rPr>
                <w:sz w:val="22"/>
                <w:szCs w:val="22"/>
              </w:rPr>
            </w:pPr>
            <w:r>
              <w:rPr>
                <w:b/>
                <w:bCs/>
                <w:sz w:val="22"/>
                <w:szCs w:val="22"/>
              </w:rPr>
              <w:t xml:space="preserve">Cơ chế đồng ý</w:t>
            </w:r>
            <w:r>
              <w:rPr>
                <w:sz w:val="22"/>
                <w:szCs w:val="22"/>
              </w:rPr>
            </w:r>
            <w:r>
              <w:rPr>
                <w:sz w:val="22"/>
                <w:szCs w:val="22"/>
              </w:rPr>
            </w:r>
          </w:p>
        </w:tc>
      </w:tr>
      <w:tr>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4FFAA6B2" w14:textId="77777777">
            <w:pPr>
              <w:pBdr/>
              <w:spacing/>
              <w:ind/>
              <w:jc w:val="both"/>
              <w:rPr>
                <w:sz w:val="22"/>
                <w:szCs w:val="22"/>
              </w:rPr>
            </w:pPr>
            <w:r>
              <w:rPr>
                <w:sz w:val="22"/>
                <w:szCs w:val="22"/>
              </w:rPr>
              <w:t xml:space="preserve">1</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5DD9CB49" w14:textId="77777777">
            <w:pPr>
              <w:pBdr/>
              <w:spacing/>
              <w:ind/>
              <w:jc w:val="both"/>
              <w:rPr>
                <w:sz w:val="22"/>
                <w:szCs w:val="22"/>
              </w:rPr>
            </w:pPr>
            <w:r>
              <w:rPr>
                <w:sz w:val="22"/>
                <w:szCs w:val="22"/>
              </w:rPr>
              <w:t xml:space="preserve">Nhận biết, xác minh danh tính, thông tin, trình độ học vấn và kinh nghiệm nghề nghiệp của Ứng Viên</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07589A72" w14:textId="77777777">
            <w:pPr>
              <w:pBdr/>
              <w:spacing/>
              <w:ind/>
              <w:jc w:val="both"/>
              <w:rPr>
                <w:sz w:val="22"/>
                <w:szCs w:val="22"/>
              </w:rPr>
            </w:pPr>
            <w:r>
              <w:rPr>
                <w:sz w:val="22"/>
                <w:szCs w:val="22"/>
              </w:rPr>
              <w:t xml:space="preserve">Bắt buộc</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6D29C29B" w14:textId="1BF8099E">
            <w:pPr>
              <w:pBdr/>
              <w:spacing/>
              <w:ind/>
              <w:jc w:val="both"/>
              <w:rPr>
                <w:sz w:val="22"/>
                <w:szCs w:val="22"/>
              </w:rPr>
            </w:pPr>
            <w:r>
              <w:rPr>
                <w:sz w:val="22"/>
                <w:szCs w:val="22"/>
              </w:rPr>
              <w:t xml:space="preserve">Là điều kiện cần thiết để </w:t>
            </w:r>
            <w:r>
              <w:rPr>
                <w:b w:val="0"/>
                <w:bCs w:val="0"/>
                <w:sz w:val="22"/>
                <w:szCs w:val="22"/>
              </w:rPr>
              <w:t xml:space="preserve">PHONG VŨ</w:t>
            </w:r>
            <w:r/>
            <w:r>
              <w:rPr>
                <w:sz w:val="22"/>
                <w:szCs w:val="22"/>
              </w:rPr>
              <w:t xml:space="preserve"> tiếp nhận, xét hồ sơ; được coi là đồng ý khi Ứng Viên </w:t>
            </w:r>
            <w:r>
              <w:rPr>
                <w:sz w:val="22"/>
                <w:szCs w:val="22"/>
              </w:rPr>
              <w:t xml:space="preserve">đánh dấu chọn (khi</w:t>
            </w:r>
            <w:r>
              <w:rPr>
                <w:sz w:val="22"/>
                <w:szCs w:val="22"/>
              </w:rPr>
              <w:t xml:space="preserve"> nộp hồ sơ ứng tuyển</w:t>
            </w:r>
            <w:r>
              <w:rPr>
                <w:sz w:val="22"/>
                <w:szCs w:val="22"/>
              </w:rPr>
              <w:t xml:space="preserve">) vào ô “Tôi đã đọc và đồng ý để </w:t>
            </w:r>
            <w:r>
              <w:rPr>
                <w:b w:val="0"/>
                <w:bCs w:val="0"/>
                <w:sz w:val="22"/>
                <w:szCs w:val="22"/>
              </w:rPr>
              <w:t xml:space="preserve">PHONG VŨ</w:t>
            </w:r>
            <w:r/>
            <w:r>
              <w:rPr>
                <w:sz w:val="22"/>
                <w:szCs w:val="22"/>
              </w:rPr>
              <w:t xml:space="preserve"> xử lý dữ liệu cá nhân của tôi theo Chính sách bảo vệ dữ liệu cá nhân ứng viên nhằm xử lý hồ sơ ứng tuyển cho vị trí tôi ứng tuyển”</w:t>
            </w:r>
            <w:r>
              <w:rPr>
                <w:sz w:val="22"/>
                <w:szCs w:val="22"/>
              </w:rPr>
              <w:t xml:space="preserve">.</w:t>
            </w:r>
            <w:r>
              <w:rPr>
                <w:sz w:val="22"/>
                <w:szCs w:val="22"/>
              </w:rPr>
              <w:t xml:space="preserve"> Nếu không xác nhận </w:t>
            </w:r>
            <w:r>
              <w:rPr>
                <w:b w:val="0"/>
                <w:bCs w:val="0"/>
                <w:sz w:val="22"/>
                <w:szCs w:val="22"/>
              </w:rPr>
              <w:t xml:space="preserve">PHONG VŨ</w:t>
            </w:r>
            <w:r/>
            <w:r>
              <w:rPr>
                <w:sz w:val="22"/>
                <w:szCs w:val="22"/>
              </w:rPr>
              <w:t xml:space="preserve"> không thể tiếp nhận hồ sơ.</w:t>
            </w:r>
            <w:r>
              <w:rPr>
                <w:sz w:val="22"/>
                <w:szCs w:val="22"/>
              </w:rPr>
            </w:r>
            <w:r>
              <w:rPr>
                <w:sz w:val="22"/>
                <w:szCs w:val="22"/>
              </w:rPr>
            </w:r>
          </w:p>
        </w:tc>
      </w:tr>
      <w:tr>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1D0338B5" w14:textId="77777777">
            <w:pPr>
              <w:pBdr/>
              <w:spacing/>
              <w:ind/>
              <w:jc w:val="both"/>
              <w:rPr>
                <w:sz w:val="22"/>
                <w:szCs w:val="22"/>
              </w:rPr>
            </w:pPr>
            <w:r>
              <w:rPr>
                <w:sz w:val="22"/>
                <w:szCs w:val="22"/>
              </w:rPr>
              <w:t xml:space="preserve">2</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1FA326E3" w14:textId="77777777">
            <w:pPr>
              <w:pBdr/>
              <w:spacing/>
              <w:ind/>
              <w:jc w:val="both"/>
              <w:rPr>
                <w:sz w:val="22"/>
                <w:szCs w:val="22"/>
              </w:rPr>
            </w:pPr>
            <w:r>
              <w:rPr>
                <w:sz w:val="22"/>
                <w:szCs w:val="22"/>
              </w:rPr>
              <w:t xml:space="preserve">Liên hệ, tư vấn, thông báo, trao đổi thông tin và kết quả trong quy trình tuyển dụng</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51178F9B" w14:textId="77777777">
            <w:pPr>
              <w:pBdr/>
              <w:spacing/>
              <w:ind/>
              <w:jc w:val="both"/>
              <w:rPr>
                <w:sz w:val="22"/>
                <w:szCs w:val="22"/>
              </w:rPr>
            </w:pPr>
            <w:r>
              <w:rPr>
                <w:sz w:val="22"/>
                <w:szCs w:val="22"/>
              </w:rPr>
              <w:t xml:space="preserve">Bắt buộc</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0FED0F8B" w14:textId="635078F9">
            <w:pPr>
              <w:pBdr/>
              <w:spacing/>
              <w:ind/>
              <w:jc w:val="both"/>
              <w:rPr>
                <w:sz w:val="22"/>
                <w:szCs w:val="22"/>
              </w:rPr>
            </w:pPr>
            <w:r>
              <w:rPr>
                <w:sz w:val="22"/>
                <w:szCs w:val="22"/>
              </w:rPr>
              <w:t xml:space="preserve">Là điều kiện cần thiết để </w:t>
            </w:r>
            <w:r>
              <w:rPr>
                <w:b w:val="0"/>
                <w:bCs w:val="0"/>
                <w:sz w:val="22"/>
                <w:szCs w:val="22"/>
              </w:rPr>
              <w:t xml:space="preserve">PHONG VŨ</w:t>
            </w:r>
            <w:r/>
            <w:r>
              <w:rPr>
                <w:sz w:val="22"/>
                <w:szCs w:val="22"/>
              </w:rPr>
              <w:t xml:space="preserve"> tiếp nhận, xét hồ sơ; được coi là đồng ý khi Ứng Viên </w:t>
            </w:r>
            <w:r>
              <w:rPr>
                <w:sz w:val="22"/>
                <w:szCs w:val="22"/>
              </w:rPr>
              <w:t xml:space="preserve">đánh dấu chọn (khi</w:t>
            </w:r>
            <w:r>
              <w:rPr>
                <w:sz w:val="22"/>
                <w:szCs w:val="22"/>
              </w:rPr>
              <w:t xml:space="preserve"> nộp hồ sơ ứng tuyển</w:t>
            </w:r>
            <w:r>
              <w:rPr>
                <w:sz w:val="22"/>
                <w:szCs w:val="22"/>
              </w:rPr>
              <w:t xml:space="preserve">) vào ô “Tôi đã đọc và đồng ý để </w:t>
            </w:r>
            <w:r>
              <w:rPr>
                <w:b w:val="0"/>
                <w:bCs w:val="0"/>
                <w:sz w:val="22"/>
                <w:szCs w:val="22"/>
              </w:rPr>
              <w:t xml:space="preserve">PHONG VŨ</w:t>
            </w:r>
            <w:r/>
            <w:r>
              <w:rPr>
                <w:sz w:val="22"/>
                <w:szCs w:val="22"/>
              </w:rPr>
              <w:t xml:space="preserve"> xử lý dữ liệu cá nhân của tôi theo Chính sách bảo vệ dữ liệu cá nhân ứng viên nhằm xử lý hồ sơ ứng tuyển cho vị trí tôi ứng tuyển”</w:t>
            </w:r>
            <w:r>
              <w:rPr>
                <w:sz w:val="22"/>
                <w:szCs w:val="22"/>
              </w:rPr>
              <w:t xml:space="preserve">.</w:t>
            </w:r>
            <w:r>
              <w:rPr>
                <w:sz w:val="22"/>
                <w:szCs w:val="22"/>
              </w:rPr>
              <w:t xml:space="preserve"> Nếu không xác nhận </w:t>
            </w:r>
            <w:r>
              <w:rPr>
                <w:b w:val="0"/>
                <w:bCs w:val="0"/>
                <w:sz w:val="22"/>
                <w:szCs w:val="22"/>
              </w:rPr>
              <w:t xml:space="preserve">PHONG VŨ</w:t>
            </w:r>
            <w:r/>
            <w:r>
              <w:rPr>
                <w:sz w:val="22"/>
                <w:szCs w:val="22"/>
              </w:rPr>
              <w:t xml:space="preserve"> không thể tiếp nhận hồ sơ.</w:t>
            </w:r>
            <w:r>
              <w:rPr>
                <w:sz w:val="22"/>
                <w:szCs w:val="22"/>
              </w:rPr>
            </w:r>
            <w:r>
              <w:rPr>
                <w:sz w:val="22"/>
                <w:szCs w:val="22"/>
              </w:rPr>
            </w:r>
          </w:p>
        </w:tc>
      </w:tr>
      <w:tr>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275E8B77" w14:textId="77777777">
            <w:pPr>
              <w:pBdr/>
              <w:spacing/>
              <w:ind/>
              <w:jc w:val="both"/>
              <w:rPr>
                <w:sz w:val="22"/>
                <w:szCs w:val="22"/>
              </w:rPr>
            </w:pPr>
            <w:r>
              <w:rPr>
                <w:sz w:val="22"/>
                <w:szCs w:val="22"/>
              </w:rPr>
              <w:t xml:space="preserve">3</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7119260D" w14:textId="77777777">
            <w:pPr>
              <w:pBdr/>
              <w:spacing/>
              <w:ind/>
              <w:jc w:val="both"/>
              <w:rPr>
                <w:sz w:val="22"/>
                <w:szCs w:val="22"/>
              </w:rPr>
            </w:pPr>
            <w:r>
              <w:rPr>
                <w:sz w:val="22"/>
                <w:szCs w:val="22"/>
              </w:rPr>
              <w:t xml:space="preserve">Đánh giá Ứng Viên để tuyển dụng vào vị trí đã ứng tuyển tại </w:t>
            </w:r>
            <w:r>
              <w:rPr>
                <w:b w:val="0"/>
                <w:bCs w:val="0"/>
                <w:sz w:val="22"/>
                <w:szCs w:val="22"/>
              </w:rPr>
              <w:t xml:space="preserve">PHONG VŨ</w:t>
            </w:r>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6CD5A80C" w14:textId="77777777">
            <w:pPr>
              <w:pBdr/>
              <w:spacing/>
              <w:ind/>
              <w:jc w:val="both"/>
              <w:rPr>
                <w:sz w:val="22"/>
                <w:szCs w:val="22"/>
              </w:rPr>
            </w:pPr>
            <w:r>
              <w:rPr>
                <w:sz w:val="22"/>
                <w:szCs w:val="22"/>
              </w:rPr>
              <w:t xml:space="preserve">Bắt buộc</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5B9CC0C7" w14:textId="5CF70561">
            <w:pPr>
              <w:pBdr/>
              <w:spacing/>
              <w:ind/>
              <w:jc w:val="both"/>
              <w:rPr>
                <w:sz w:val="22"/>
                <w:szCs w:val="22"/>
              </w:rPr>
            </w:pPr>
            <w:r>
              <w:rPr>
                <w:sz w:val="22"/>
                <w:szCs w:val="22"/>
              </w:rPr>
              <w:t xml:space="preserve">Là điều kiện cần thiết để </w:t>
            </w:r>
            <w:r>
              <w:rPr>
                <w:b w:val="0"/>
                <w:bCs w:val="0"/>
                <w:sz w:val="22"/>
                <w:szCs w:val="22"/>
              </w:rPr>
              <w:t xml:space="preserve">PHONG VŨ</w:t>
            </w:r>
            <w:r/>
            <w:r>
              <w:rPr>
                <w:sz w:val="22"/>
                <w:szCs w:val="22"/>
              </w:rPr>
              <w:t xml:space="preserve"> tiếp nhận, xét hồ sơ; được coi là đồng ý khi Ứng Viên </w:t>
            </w:r>
            <w:r>
              <w:rPr>
                <w:sz w:val="22"/>
                <w:szCs w:val="22"/>
              </w:rPr>
              <w:t xml:space="preserve">đánh dấu chọn (khi</w:t>
            </w:r>
            <w:r>
              <w:rPr>
                <w:sz w:val="22"/>
                <w:szCs w:val="22"/>
              </w:rPr>
              <w:t xml:space="preserve"> nộp hồ sơ ứng tuyển</w:t>
            </w:r>
            <w:r>
              <w:rPr>
                <w:sz w:val="22"/>
                <w:szCs w:val="22"/>
              </w:rPr>
              <w:t xml:space="preserve">) vào ô “Tôi đã đọc và đồng ý để </w:t>
            </w:r>
            <w:r>
              <w:rPr>
                <w:b w:val="0"/>
                <w:bCs w:val="0"/>
                <w:sz w:val="22"/>
                <w:szCs w:val="22"/>
              </w:rPr>
              <w:t xml:space="preserve">PHONG VŨ</w:t>
            </w:r>
            <w:r/>
            <w:r>
              <w:rPr>
                <w:sz w:val="22"/>
                <w:szCs w:val="22"/>
              </w:rPr>
              <w:t xml:space="preserve"> xử lý dữ liệu cá nhân của tôi theo Chính sách bảo vệ dữ liệu cá nhân ứng viên nhằm xử lý hồ sơ ứng tuyển cho vị trí tôi ứng tuyển”</w:t>
            </w:r>
            <w:r>
              <w:rPr>
                <w:sz w:val="22"/>
                <w:szCs w:val="22"/>
              </w:rPr>
              <w:t xml:space="preserve">.</w:t>
            </w:r>
            <w:r>
              <w:rPr>
                <w:sz w:val="22"/>
                <w:szCs w:val="22"/>
              </w:rPr>
              <w:t xml:space="preserve"> Nếu không xác nhận </w:t>
            </w:r>
            <w:r>
              <w:rPr>
                <w:b w:val="0"/>
                <w:bCs w:val="0"/>
                <w:sz w:val="22"/>
                <w:szCs w:val="22"/>
              </w:rPr>
              <w:t xml:space="preserve">PHONG VŨ</w:t>
            </w:r>
            <w:r/>
            <w:r>
              <w:rPr>
                <w:sz w:val="22"/>
                <w:szCs w:val="22"/>
              </w:rPr>
              <w:t xml:space="preserve"> không thể tiếp nhận hồ sơ.</w:t>
            </w:r>
            <w:r>
              <w:rPr>
                <w:sz w:val="22"/>
                <w:szCs w:val="22"/>
              </w:rPr>
            </w:r>
            <w:r>
              <w:rPr>
                <w:sz w:val="22"/>
                <w:szCs w:val="22"/>
              </w:rPr>
            </w:r>
          </w:p>
        </w:tc>
      </w:tr>
      <w:tr>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3BBB6EAC" w14:textId="77777777">
            <w:pPr>
              <w:pBdr/>
              <w:spacing/>
              <w:ind/>
              <w:jc w:val="both"/>
              <w:rPr>
                <w:sz w:val="22"/>
                <w:szCs w:val="22"/>
              </w:rPr>
            </w:pPr>
            <w:r>
              <w:rPr>
                <w:sz w:val="22"/>
                <w:szCs w:val="22"/>
              </w:rPr>
              <w:t xml:space="preserve">4</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209196C6" w14:textId="77777777">
            <w:pPr>
              <w:pBdr/>
              <w:spacing/>
              <w:ind/>
              <w:jc w:val="both"/>
              <w:rPr>
                <w:sz w:val="22"/>
                <w:szCs w:val="22"/>
              </w:rPr>
            </w:pPr>
            <w:r>
              <w:rPr>
                <w:sz w:val="22"/>
                <w:szCs w:val="22"/>
              </w:rPr>
              <w:t xml:space="preserve">Duy trì hồ sơ liên quan đến quy trình, thực tiễn tuyển dụng theo yêu cầu quản trị nội bộ và quy định pháp luật</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0C51FF0D" w14:textId="77777777">
            <w:pPr>
              <w:pBdr/>
              <w:spacing/>
              <w:ind/>
              <w:jc w:val="both"/>
              <w:rPr>
                <w:sz w:val="22"/>
                <w:szCs w:val="22"/>
              </w:rPr>
            </w:pPr>
            <w:r>
              <w:rPr>
                <w:sz w:val="22"/>
                <w:szCs w:val="22"/>
              </w:rPr>
              <w:t xml:space="preserve">Bắt buộc</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40B25663" w14:textId="1D66E8C9">
            <w:pPr>
              <w:pBdr/>
              <w:spacing/>
              <w:ind/>
              <w:jc w:val="both"/>
              <w:rPr>
                <w:b/>
                <w:bCs/>
                <w:sz w:val="22"/>
                <w:szCs w:val="22"/>
              </w:rPr>
            </w:pPr>
            <w:r>
              <w:rPr>
                <w:sz w:val="22"/>
                <w:szCs w:val="22"/>
              </w:rPr>
              <w:t xml:space="preserve">Là điều kiện cần thiết để </w:t>
            </w:r>
            <w:r>
              <w:rPr>
                <w:b w:val="0"/>
                <w:bCs w:val="0"/>
                <w:sz w:val="22"/>
                <w:szCs w:val="22"/>
              </w:rPr>
              <w:t xml:space="preserve">PHONG VŨ</w:t>
            </w:r>
            <w:r/>
            <w:r>
              <w:rPr>
                <w:sz w:val="22"/>
                <w:szCs w:val="22"/>
              </w:rPr>
              <w:t xml:space="preserve"> tiếp nhận, xét hồ sơ; được coi là đồng ý khi Ứng Viên </w:t>
            </w:r>
            <w:r>
              <w:rPr>
                <w:sz w:val="22"/>
                <w:szCs w:val="22"/>
              </w:rPr>
              <w:t xml:space="preserve">đánh dấu chọn (khi</w:t>
            </w:r>
            <w:r>
              <w:rPr>
                <w:sz w:val="22"/>
                <w:szCs w:val="22"/>
              </w:rPr>
              <w:t xml:space="preserve"> nộp hồ sơ ứng tuyển</w:t>
            </w:r>
            <w:r>
              <w:rPr>
                <w:sz w:val="22"/>
                <w:szCs w:val="22"/>
              </w:rPr>
              <w:t xml:space="preserve">) vào ô “Tôi đã đọc và đồng ý để </w:t>
            </w:r>
            <w:r>
              <w:rPr>
                <w:b w:val="0"/>
                <w:bCs w:val="0"/>
                <w:sz w:val="22"/>
                <w:szCs w:val="22"/>
              </w:rPr>
              <w:t xml:space="preserve">PHONG VŨ</w:t>
            </w:r>
            <w:r/>
            <w:r>
              <w:rPr>
                <w:sz w:val="22"/>
                <w:szCs w:val="22"/>
              </w:rPr>
              <w:t xml:space="preserve"> xử lý dữ liệu cá nhân của tôi theo Chính sách bảo vệ dữ liệu cá nhân ứng viên nhằm xử lý hồ sơ ứng tuyển cho vị trí tôi ứng tuyển”</w:t>
            </w:r>
            <w:r>
              <w:rPr>
                <w:sz w:val="22"/>
                <w:szCs w:val="22"/>
              </w:rPr>
              <w:t xml:space="preserve">.</w:t>
            </w:r>
            <w:r>
              <w:rPr>
                <w:sz w:val="22"/>
                <w:szCs w:val="22"/>
              </w:rPr>
              <w:t xml:space="preserve"> Nếu không xác nhận </w:t>
            </w:r>
            <w:r>
              <w:rPr>
                <w:b w:val="0"/>
                <w:bCs w:val="0"/>
                <w:sz w:val="22"/>
                <w:szCs w:val="22"/>
              </w:rPr>
              <w:t xml:space="preserve">PHONG VŨ</w:t>
            </w:r>
            <w:r/>
            <w:r>
              <w:rPr>
                <w:sz w:val="22"/>
                <w:szCs w:val="22"/>
              </w:rPr>
              <w:t xml:space="preserve"> không thể tiếp nhận hồ sơ.</w:t>
            </w:r>
            <w:r>
              <w:rPr>
                <w:b/>
                <w:bCs/>
                <w:sz w:val="22"/>
                <w:szCs w:val="22"/>
              </w:rPr>
            </w:r>
            <w:r>
              <w:rPr>
                <w:b/>
                <w:bCs/>
                <w:sz w:val="22"/>
                <w:szCs w:val="22"/>
              </w:rPr>
            </w:r>
          </w:p>
        </w:tc>
      </w:tr>
      <w:tr>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2E5079AD" w14:textId="77777777">
            <w:pPr>
              <w:pBdr/>
              <w:spacing/>
              <w:ind/>
              <w:jc w:val="both"/>
              <w:rPr>
                <w:sz w:val="22"/>
                <w:szCs w:val="22"/>
              </w:rPr>
            </w:pPr>
            <w:r>
              <w:rPr>
                <w:sz w:val="22"/>
                <w:szCs w:val="22"/>
              </w:rPr>
              <w:t xml:space="preserve">5</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6058A548" w14:textId="77777777">
            <w:pPr>
              <w:pBdr/>
              <w:spacing/>
              <w:ind/>
              <w:jc w:val="both"/>
              <w:rPr>
                <w:sz w:val="22"/>
                <w:szCs w:val="22"/>
              </w:rPr>
            </w:pPr>
            <w:r>
              <w:rPr>
                <w:sz w:val="22"/>
                <w:szCs w:val="22"/>
              </w:rPr>
              <w:t xml:space="preserve">Phân tích, cải thiện quy trình và kết quả tuyển dụng của </w:t>
            </w:r>
            <w:r>
              <w:rPr>
                <w:b w:val="0"/>
                <w:bCs w:val="0"/>
                <w:sz w:val="22"/>
                <w:szCs w:val="22"/>
              </w:rPr>
              <w:t xml:space="preserve">PHONG VŨ</w:t>
            </w:r>
            <w:r/>
            <w:r>
              <w:rPr>
                <w:sz w:val="22"/>
                <w:szCs w:val="22"/>
              </w:rPr>
              <w:t xml:space="preserve"> (ở dạng tổng hợp/đã khử nhận dạng khi có thể)</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43C9A747" w14:textId="77777777">
            <w:pPr>
              <w:pBdr/>
              <w:spacing/>
              <w:ind/>
              <w:jc w:val="both"/>
              <w:rPr>
                <w:sz w:val="22"/>
                <w:szCs w:val="22"/>
              </w:rPr>
            </w:pPr>
            <w:r>
              <w:rPr>
                <w:sz w:val="22"/>
                <w:szCs w:val="22"/>
              </w:rPr>
              <w:t xml:space="preserve">Tùy chọn</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2A232CC1" w14:textId="5EBBFB15">
            <w:pPr>
              <w:pBdr/>
              <w:spacing/>
              <w:ind/>
              <w:jc w:val="both"/>
              <w:rPr>
                <w:sz w:val="22"/>
                <w:szCs w:val="22"/>
              </w:rPr>
            </w:pPr>
            <w:r>
              <w:rPr>
                <w:sz w:val="22"/>
                <w:szCs w:val="22"/>
              </w:rPr>
              <w:t xml:space="preserve">được coi là đồng ý khi Ứng Viên chủ động </w:t>
            </w:r>
            <w:r>
              <w:rPr>
                <w:sz w:val="22"/>
                <w:szCs w:val="22"/>
              </w:rPr>
              <w:t xml:space="preserve">tích chọn đồng ý </w:t>
            </w:r>
            <w:r>
              <w:rPr>
                <w:sz w:val="22"/>
                <w:szCs w:val="22"/>
              </w:rPr>
            </w:r>
            <w:r>
              <w:rPr>
                <w:sz w:val="22"/>
                <w:szCs w:val="22"/>
              </w:rPr>
            </w:r>
          </w:p>
        </w:tc>
      </w:tr>
      <w:tr>
        <w:trPr>
          <w:trHeight w:val="147"/>
        </w:trPr>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656" w:type="dxa"/>
            <w:vAlign w:val="center"/>
          </w:tcPr>
          <w:p w14:paraId="68477B65" w14:textId="61A044A0">
            <w:pPr>
              <w:pBdr/>
              <w:spacing/>
              <w:ind/>
              <w:jc w:val="both"/>
              <w:rPr>
                <w:sz w:val="22"/>
                <w:szCs w:val="22"/>
              </w:rPr>
            </w:pPr>
            <w:r>
              <w:rPr>
                <w:sz w:val="22"/>
                <w:szCs w:val="22"/>
              </w:rPr>
              <w:t xml:space="preserve">6</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3225" w:type="dxa"/>
            <w:vAlign w:val="center"/>
          </w:tcPr>
          <w:p w14:paraId="1955C16A" w14:textId="3753508B">
            <w:pPr>
              <w:pBdr/>
              <w:spacing/>
              <w:ind/>
              <w:jc w:val="both"/>
              <w:rPr>
                <w:sz w:val="22"/>
                <w:szCs w:val="22"/>
              </w:rPr>
            </w:pPr>
            <w:r>
              <w:rPr>
                <w:sz w:val="22"/>
                <w:szCs w:val="22"/>
              </w:rPr>
              <w:t xml:space="preserve">Lưu trữ dữ liệu cá nhân cơ bản tối đa 05 năm sau khi có kết quả không tuyển dụng, để xem xét cho vị trí tuyển dụng phù hợp khác trong tương lai </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1276" w:type="dxa"/>
            <w:vAlign w:val="center"/>
          </w:tcPr>
          <w:p w14:paraId="09E9AC52" w14:textId="77777777">
            <w:pPr>
              <w:pBdr/>
              <w:spacing/>
              <w:ind/>
              <w:jc w:val="both"/>
              <w:rPr>
                <w:sz w:val="22"/>
                <w:szCs w:val="22"/>
              </w:rPr>
            </w:pPr>
            <w:r>
              <w:rPr>
                <w:sz w:val="22"/>
                <w:szCs w:val="22"/>
              </w:rPr>
              <w:t xml:space="preserve">Tùy chọn</w:t>
            </w:r>
            <w:r>
              <w:rPr>
                <w:sz w:val="22"/>
                <w:szCs w:val="22"/>
              </w:rPr>
            </w:r>
            <w:r>
              <w:rPr>
                <w:sz w:val="22"/>
                <w:szCs w:val="22"/>
              </w:rPr>
            </w:r>
          </w:p>
        </w:tc>
        <w:tc>
          <w:tcPr>
            <w:shd w:val="clear" w:color="auto" w:fill="ffffff" w:themeFill="background1"/>
            <w:tcBorders>
              <w:top w:val="single" w:color="bfbfbf" w:sz="2" w:space="0"/>
              <w:left w:val="single" w:color="bfbfbf" w:sz="2" w:space="0"/>
              <w:bottom w:val="single" w:color="bfbfbf" w:sz="2" w:space="0"/>
              <w:right w:val="single" w:color="bfbfbf" w:sz="2" w:space="0"/>
            </w:tcBorders>
            <w:tcMar>
              <w:left w:w="120" w:type="dxa"/>
              <w:top w:w="100" w:type="dxa"/>
              <w:right w:w="120" w:type="dxa"/>
              <w:bottom w:w="100" w:type="dxa"/>
            </w:tcMar>
            <w:tcW w:w="4591" w:type="dxa"/>
            <w:vAlign w:val="center"/>
          </w:tcPr>
          <w:p w14:paraId="64846ABA" w14:textId="44A75441">
            <w:pPr>
              <w:pBdr/>
              <w:spacing/>
              <w:ind/>
              <w:jc w:val="both"/>
              <w:rPr>
                <w:sz w:val="22"/>
                <w:szCs w:val="22"/>
              </w:rPr>
            </w:pPr>
            <w:r>
              <w:rPr>
                <w:sz w:val="22"/>
                <w:szCs w:val="22"/>
              </w:rPr>
              <w:t xml:space="preserve">được coi là đồng ý khi Ứng Viên chủ động </w:t>
            </w:r>
            <w:r>
              <w:rPr>
                <w:sz w:val="22"/>
                <w:szCs w:val="22"/>
              </w:rPr>
              <w:t xml:space="preserve">tích chọn đồng ý</w:t>
            </w:r>
            <w:r>
              <w:rPr>
                <w:sz w:val="22"/>
                <w:szCs w:val="22"/>
              </w:rPr>
            </w:r>
            <w:r>
              <w:rPr>
                <w:sz w:val="22"/>
                <w:szCs w:val="22"/>
              </w:rPr>
            </w:r>
          </w:p>
        </w:tc>
      </w:tr>
    </w:tbl>
    <w:p w14:paraId="6EB7F297" w14:textId="77777777">
      <w:pPr>
        <w:pStyle w:val="880"/>
        <w:pBdr/>
        <w:spacing w:after="160" w:before="320"/>
        <w:ind/>
        <w:jc w:val="both"/>
        <w:rPr>
          <w:color w:val="auto"/>
          <w:sz w:val="22"/>
          <w:szCs w:val="22"/>
        </w:rPr>
      </w:pPr>
      <w:r>
        <w:rPr>
          <w:b/>
          <w:bCs/>
          <w:color w:val="auto"/>
          <w:sz w:val="22"/>
          <w:szCs w:val="22"/>
        </w:rPr>
        <w:t xml:space="preserve">5. CÁCH THỨC XỬ LÝ DỮ LIỆU CÁ NHÂN</w:t>
      </w:r>
      <w:r>
        <w:rPr>
          <w:color w:val="auto"/>
          <w:sz w:val="22"/>
          <w:szCs w:val="22"/>
        </w:rPr>
      </w:r>
      <w:r>
        <w:rPr>
          <w:color w:val="auto"/>
          <w:sz w:val="22"/>
          <w:szCs w:val="22"/>
        </w:rPr>
      </w:r>
    </w:p>
    <w:p w14:paraId="21E275A1" w14:textId="77777777">
      <w:pPr>
        <w:pBdr/>
        <w:spacing w:after="160" w:line="276" w:lineRule="auto"/>
        <w:ind/>
        <w:jc w:val="both"/>
        <w:rPr>
          <w:sz w:val="22"/>
          <w:szCs w:val="22"/>
        </w:rPr>
      </w:pPr>
      <w:r>
        <w:rPr>
          <w:sz w:val="22"/>
          <w:szCs w:val="22"/>
        </w:rPr>
      </w:r>
      <w:r>
        <w:rPr>
          <w:b w:val="0"/>
          <w:bCs w:val="0"/>
          <w:sz w:val="22"/>
          <w:szCs w:val="22"/>
        </w:rPr>
        <w:t xml:space="preserve">PHONG VŨ</w:t>
      </w:r>
      <w:r/>
      <w:r>
        <w:rPr>
          <w:sz w:val="22"/>
          <w:szCs w:val="22"/>
        </w:rPr>
        <w:t xml:space="preserve"> xử lý dữ liệu cá nhân của Ứng Viên bằng: (i) phương thức thủ công; và/hoặc (ii) phương thức tự động qua phương tiện điện tử; và/hoặc (iii) phương thức khác phù hợp với quy định pháp luật.</w:t>
      </w:r>
      <w:r>
        <w:rPr>
          <w:sz w:val="22"/>
          <w:szCs w:val="22"/>
        </w:rPr>
      </w:r>
      <w:r>
        <w:rPr>
          <w:sz w:val="22"/>
          <w:szCs w:val="22"/>
        </w:rPr>
      </w:r>
    </w:p>
    <w:p w14:paraId="07C77530" w14:textId="77777777">
      <w:pPr>
        <w:pStyle w:val="880"/>
        <w:pBdr/>
        <w:spacing w:after="160" w:before="320"/>
        <w:ind/>
        <w:jc w:val="both"/>
        <w:rPr>
          <w:color w:val="auto"/>
          <w:sz w:val="22"/>
          <w:szCs w:val="22"/>
        </w:rPr>
      </w:pPr>
      <w:r>
        <w:rPr>
          <w:b/>
          <w:bCs/>
          <w:color w:val="auto"/>
          <w:sz w:val="22"/>
          <w:szCs w:val="22"/>
        </w:rPr>
        <w:t xml:space="preserve">6. THỜI GIAN LƯU TRỮ VÀ XỬ LÝ DỮ LIỆU CÁ NHÂN</w:t>
      </w:r>
      <w:r>
        <w:rPr>
          <w:color w:val="auto"/>
          <w:sz w:val="22"/>
          <w:szCs w:val="22"/>
        </w:rPr>
      </w:r>
      <w:r>
        <w:rPr>
          <w:color w:val="auto"/>
          <w:sz w:val="22"/>
          <w:szCs w:val="22"/>
        </w:rPr>
      </w:r>
    </w:p>
    <w:p w14:paraId="09E761CC" w14:textId="77777777">
      <w:pPr>
        <w:pStyle w:val="881"/>
        <w:pBdr/>
        <w:spacing w:after="120" w:before="220"/>
        <w:ind/>
        <w:jc w:val="both"/>
        <w:rPr>
          <w:color w:val="auto"/>
          <w:sz w:val="22"/>
          <w:szCs w:val="22"/>
        </w:rPr>
      </w:pPr>
      <w:r>
        <w:rPr>
          <w:b/>
          <w:bCs/>
          <w:color w:val="auto"/>
          <w:sz w:val="22"/>
          <w:szCs w:val="22"/>
        </w:rPr>
        <w:t xml:space="preserve">6.1. Trường hợp Ứng Viên trúng tuyển</w:t>
      </w:r>
      <w:r>
        <w:rPr>
          <w:color w:val="auto"/>
          <w:sz w:val="22"/>
          <w:szCs w:val="22"/>
        </w:rPr>
      </w:r>
      <w:r>
        <w:rPr>
          <w:color w:val="auto"/>
          <w:sz w:val="22"/>
          <w:szCs w:val="22"/>
        </w:rPr>
      </w:r>
    </w:p>
    <w:p w14:paraId="0C9F7ACC" w14:textId="77777777">
      <w:pPr>
        <w:pBdr/>
        <w:spacing w:after="160" w:line="276" w:lineRule="auto"/>
        <w:ind/>
        <w:jc w:val="both"/>
        <w:rPr>
          <w:sz w:val="22"/>
          <w:szCs w:val="22"/>
        </w:rPr>
      </w:pPr>
      <w:r>
        <w:rPr>
          <w:sz w:val="22"/>
          <w:szCs w:val="22"/>
        </w:rPr>
        <w:t xml:space="preserve">Dữ liệu cá nhân của Ứng Viên</w:t>
      </w:r>
      <w:r>
        <w:rPr>
          <w:sz w:val="22"/>
          <w:szCs w:val="22"/>
        </w:rPr>
        <w:t xml:space="preserve"> được chuyển vào hồ sơ nhân sự của người lao động và được lưu giữ, sử dụng trong thời gian cần thiết liên quan đến quan hệ lao động, phục vụ mục đích quản lý nhân sự theo quy định pháp luật lao động, bảo hiểm, thuế và các quy định pháp luật liên quan khác.</w:t>
      </w:r>
      <w:r>
        <w:rPr>
          <w:sz w:val="22"/>
          <w:szCs w:val="22"/>
        </w:rPr>
      </w:r>
      <w:r>
        <w:rPr>
          <w:sz w:val="22"/>
          <w:szCs w:val="22"/>
        </w:rPr>
      </w:r>
    </w:p>
    <w:p w14:paraId="5D36939D" w14:textId="77777777">
      <w:pPr>
        <w:pStyle w:val="881"/>
        <w:pBdr/>
        <w:spacing w:after="120" w:before="220"/>
        <w:ind/>
        <w:jc w:val="both"/>
        <w:rPr>
          <w:color w:val="auto"/>
          <w:sz w:val="22"/>
          <w:szCs w:val="22"/>
        </w:rPr>
      </w:pPr>
      <w:r>
        <w:rPr>
          <w:b/>
          <w:bCs/>
          <w:color w:val="auto"/>
          <w:sz w:val="22"/>
          <w:szCs w:val="22"/>
        </w:rPr>
        <w:t xml:space="preserve">6.2. Trường hợp Ứng Viên không trúng tuyển</w:t>
      </w:r>
      <w:r>
        <w:rPr>
          <w:color w:val="auto"/>
          <w:sz w:val="22"/>
          <w:szCs w:val="22"/>
        </w:rPr>
      </w:r>
      <w:r>
        <w:rPr>
          <w:color w:val="auto"/>
          <w:sz w:val="22"/>
          <w:szCs w:val="22"/>
        </w:rPr>
      </w:r>
    </w:p>
    <w:p w14:paraId="11C9CE05" w14:textId="751CD4A1">
      <w:pPr>
        <w:pBdr/>
        <w:spacing w:after="160" w:line="276" w:lineRule="auto"/>
        <w:ind/>
        <w:jc w:val="both"/>
        <w:rPr>
          <w:sz w:val="22"/>
          <w:szCs w:val="22"/>
        </w:rPr>
      </w:pPr>
      <w:r>
        <w:rPr>
          <w:sz w:val="22"/>
          <w:szCs w:val="22"/>
        </w:rPr>
        <w:t xml:space="preserve">T</w:t>
      </w:r>
      <w:r>
        <w:rPr>
          <w:sz w:val="22"/>
          <w:szCs w:val="22"/>
        </w:rPr>
        <w:t xml:space="preserve">rừ trường hợp Ứng Viên đồng ý riêng theo cơ chế nêu dưới đây</w:t>
      </w:r>
      <w:r>
        <w:rPr>
          <w:sz w:val="22"/>
          <w:szCs w:val="22"/>
        </w:rPr>
        <w:t xml:space="preserve">, </w:t>
      </w:r>
      <w:r>
        <w:rPr>
          <w:b w:val="0"/>
          <w:bCs w:val="0"/>
          <w:sz w:val="22"/>
          <w:szCs w:val="22"/>
        </w:rPr>
        <w:t xml:space="preserve">PHONG VŨ</w:t>
      </w:r>
      <w:r/>
      <w:r>
        <w:rPr>
          <w:sz w:val="22"/>
          <w:szCs w:val="22"/>
        </w:rPr>
      </w:r>
      <w:r>
        <w:rPr>
          <w:sz w:val="22"/>
          <w:szCs w:val="22"/>
        </w:rPr>
        <w:t xml:space="preserve"> </w:t>
      </w:r>
      <w:r>
        <w:rPr>
          <w:sz w:val="22"/>
          <w:szCs w:val="22"/>
        </w:rPr>
        <w:t xml:space="preserve">sẽ </w:t>
      </w:r>
      <w:r>
        <w:rPr>
          <w:sz w:val="22"/>
          <w:szCs w:val="22"/>
        </w:rPr>
        <w:t xml:space="preserve">xóa, hủy dữ liệu cá nhân của Ứng Viên </w:t>
      </w:r>
      <w:r>
        <w:rPr>
          <w:sz w:val="22"/>
          <w:szCs w:val="22"/>
        </w:rPr>
        <w:t xml:space="preserve">ngay khi có kết quả không tuyển dụng</w:t>
      </w:r>
      <w:r>
        <w:rPr>
          <w:sz w:val="22"/>
          <w:szCs w:val="22"/>
        </w:rPr>
        <w:t xml:space="preserve"> </w:t>
      </w:r>
      <w:r>
        <w:rPr>
          <w:sz w:val="22"/>
          <w:szCs w:val="22"/>
        </w:rPr>
        <w:t xml:space="preserve">trong thời gian sớm nhất có thể theo quy trình vận hành nội bộ, không quá 15 ngày làm việc kể từ ngày có kết quả không tuyển dụng.</w:t>
      </w:r>
      <w:r>
        <w:rPr>
          <w:sz w:val="22"/>
          <w:szCs w:val="22"/>
        </w:rPr>
      </w:r>
      <w:r>
        <w:rPr>
          <w:sz w:val="22"/>
          <w:szCs w:val="22"/>
        </w:rPr>
      </w:r>
    </w:p>
    <w:p w14:paraId="05F16372" w14:textId="6E162284">
      <w:pPr>
        <w:pBdr/>
        <w:spacing w:after="160" w:line="276" w:lineRule="auto"/>
        <w:ind/>
        <w:jc w:val="both"/>
        <w:rPr>
          <w:sz w:val="22"/>
          <w:szCs w:val="22"/>
        </w:rPr>
      </w:pPr>
      <w:r>
        <w:rPr>
          <w:b/>
          <w:bCs/>
          <w:sz w:val="22"/>
          <w:szCs w:val="22"/>
        </w:rPr>
        <w:t xml:space="preserve">Trường hợp ngoại lệ — lưu trữ để xem xét cho vị trí tương lai: </w:t>
      </w:r>
      <w:r>
        <w:rPr>
          <w:sz w:val="22"/>
          <w:szCs w:val="22"/>
        </w:rPr>
        <w:t xml:space="preserve">Nếu Ứng Viên đánh dấu chọn đồng ý riêng cho mục đích này, </w:t>
      </w:r>
      <w:r>
        <w:rPr>
          <w:b w:val="0"/>
          <w:bCs w:val="0"/>
          <w:sz w:val="22"/>
          <w:szCs w:val="22"/>
        </w:rPr>
        <w:t xml:space="preserve">PHONG VŨ</w:t>
      </w:r>
      <w:r/>
      <w:r>
        <w:rPr>
          <w:sz w:val="22"/>
          <w:szCs w:val="22"/>
        </w:rPr>
        <w:t xml:space="preserve"> lưu giữ dữ liệu cá nhân cơ bản của Ứng Viên trong thời hạn </w:t>
      </w:r>
      <w:r>
        <w:rPr>
          <w:b/>
          <w:bCs/>
          <w:sz w:val="22"/>
          <w:szCs w:val="22"/>
        </w:rPr>
        <w:t xml:space="preserve">tối đa 05 (năm) năm</w:t>
      </w:r>
      <w:r>
        <w:rPr>
          <w:sz w:val="22"/>
          <w:szCs w:val="22"/>
        </w:rPr>
        <w:t xml:space="preserve"> kể từ ngày có kết quả không tuyển dụng, nhằm mục đích duy nhất là xem xét Ứng Viên cho các vị trí tuyển dụng phù hợp khác của </w:t>
      </w:r>
      <w:r>
        <w:rPr>
          <w:b w:val="0"/>
          <w:bCs w:val="0"/>
          <w:sz w:val="22"/>
          <w:szCs w:val="22"/>
        </w:rPr>
        <w:t xml:space="preserve">PHONG VŨ</w:t>
      </w:r>
      <w:r/>
      <w:r>
        <w:rPr>
          <w:sz w:val="22"/>
          <w:szCs w:val="22"/>
        </w:rPr>
      </w:r>
      <w:r>
        <w:rPr>
          <w:sz w:val="22"/>
          <w:szCs w:val="22"/>
        </w:rPr>
        <w:t xml:space="preserve"> trong tương lai. Ứng Viên có quyền rút lại đồng ý này bất kỳ lúc nào mà không ảnh hưởng đến tính hợp pháp của việc xử lý đã thực hiện trước đó; </w:t>
      </w:r>
      <w:r>
        <w:rPr>
          <w:b w:val="0"/>
          <w:bCs w:val="0"/>
          <w:sz w:val="22"/>
          <w:szCs w:val="22"/>
        </w:rPr>
        <w:t xml:space="preserve">PHONG VŨ</w:t>
      </w:r>
      <w:r/>
      <w:r>
        <w:rPr>
          <w:sz w:val="22"/>
          <w:szCs w:val="22"/>
        </w:rPr>
        <w:t xml:space="preserve"> xóa, hủy dữ liệu khi hết thời hạn 05 năm hoặc khi Ứng Viên rút lại đồng ý, tùy thời điểm nào đến trước.</w:t>
      </w:r>
      <w:r>
        <w:rPr>
          <w:sz w:val="22"/>
          <w:szCs w:val="22"/>
        </w:rPr>
      </w:r>
      <w:r>
        <w:rPr>
          <w:sz w:val="22"/>
          <w:szCs w:val="22"/>
        </w:rPr>
      </w:r>
    </w:p>
    <w:p w14:paraId="1F56D39B" w14:textId="77777777">
      <w:pPr>
        <w:pStyle w:val="881"/>
        <w:pBdr/>
        <w:spacing w:after="120" w:before="220"/>
        <w:ind/>
        <w:jc w:val="both"/>
        <w:rPr>
          <w:color w:val="auto"/>
          <w:sz w:val="22"/>
          <w:szCs w:val="22"/>
        </w:rPr>
      </w:pPr>
      <w:r>
        <w:rPr>
          <w:b/>
          <w:bCs/>
          <w:color w:val="auto"/>
          <w:sz w:val="22"/>
          <w:szCs w:val="22"/>
        </w:rPr>
        <w:t xml:space="preserve">6.3. Chấm dứt xử lý theo yêu cầu hoặc khi hoàn thành mục đích</w:t>
      </w:r>
      <w:r>
        <w:rPr>
          <w:color w:val="auto"/>
          <w:sz w:val="22"/>
          <w:szCs w:val="22"/>
        </w:rPr>
      </w:r>
      <w:r>
        <w:rPr>
          <w:color w:val="auto"/>
          <w:sz w:val="22"/>
          <w:szCs w:val="22"/>
        </w:rPr>
      </w:r>
    </w:p>
    <w:p w14:paraId="610098D4" w14:textId="77777777">
      <w:pPr>
        <w:pBdr/>
        <w:spacing w:after="160" w:line="276" w:lineRule="auto"/>
        <w:ind/>
        <w:jc w:val="both"/>
        <w:rPr>
          <w:sz w:val="22"/>
          <w:szCs w:val="22"/>
        </w:rPr>
      </w:pPr>
      <w:r>
        <w:rPr>
          <w:sz w:val="22"/>
          <w:szCs w:val="22"/>
        </w:rPr>
        <w:t xml:space="preserve">Bất kể thời hạn nêu tại Mục 6.1 và 6.2, việc xử lý dữ liệu cá nhân chấm dứt khi: Ứng Viên rút lại sự đ</w:t>
      </w:r>
      <w:r>
        <w:rPr>
          <w:sz w:val="22"/>
          <w:szCs w:val="22"/>
        </w:rPr>
        <w:t xml:space="preserve">ồng ý hoặc yêu cầu xóa dữ liệu theo đúng thủ tục; hoặc khi </w:t>
      </w:r>
      <w:r>
        <w:rPr>
          <w:b w:val="0"/>
          <w:bCs w:val="0"/>
          <w:sz w:val="22"/>
          <w:szCs w:val="22"/>
        </w:rPr>
        <w:t xml:space="preserve">PHONG VŨ</w:t>
      </w:r>
      <w:r/>
      <w:r>
        <w:rPr>
          <w:sz w:val="22"/>
          <w:szCs w:val="22"/>
        </w:rPr>
        <w:t xml:space="preserve"> đã hoàn thành mục đích xử lý dữ liệu cá nhân đã được đồng ý; trừ trường hợp pháp luật có quy định khác về nghĩa vụ lưu trữ hồ sơ (ví dụ nghĩa vụ kế toán, thuế, giải quyết tranh chấp lao động).</w:t>
      </w:r>
      <w:r>
        <w:rPr>
          <w:sz w:val="22"/>
          <w:szCs w:val="22"/>
        </w:rPr>
      </w:r>
      <w:r>
        <w:rPr>
          <w:sz w:val="22"/>
          <w:szCs w:val="22"/>
        </w:rPr>
      </w:r>
    </w:p>
    <w:p w14:paraId="6EF3EDB5" w14:textId="77777777">
      <w:pPr>
        <w:pBdr/>
        <w:spacing w:after="160" w:line="276" w:lineRule="auto"/>
        <w:ind/>
        <w:jc w:val="both"/>
        <w:rPr>
          <w:sz w:val="22"/>
          <w:szCs w:val="22"/>
        </w:rPr>
      </w:pPr>
      <w:r>
        <w:rPr>
          <w:sz w:val="22"/>
          <w:szCs w:val="22"/>
        </w:rPr>
        <w:t xml:space="preserve">Ứng Viên có thể yêu cầu </w:t>
      </w:r>
      <w:r>
        <w:rPr>
          <w:b w:val="0"/>
          <w:bCs w:val="0"/>
          <w:sz w:val="22"/>
          <w:szCs w:val="22"/>
        </w:rPr>
        <w:t xml:space="preserve">PHONG VŨ</w:t>
      </w:r>
      <w:r/>
      <w:r>
        <w:rPr>
          <w:sz w:val="22"/>
          <w:szCs w:val="22"/>
        </w:rPr>
        <w:t xml:space="preserve"> chấm dứt việc xử lý và/hoặc xóa dữ liệu cá nhân của mình bất kỳ lúc nào bằng cách liên hệ qua </w:t>
      </w:r>
      <w:r>
        <w:rPr>
          <w:sz w:val="22"/>
          <w:szCs w:val="22"/>
          <w:highlight w:val="yellow"/>
        </w:rPr>
        <w:t xml:space="preserve">email tuyendung@phongvu.vn</w:t>
      </w:r>
      <w:r>
        <w:rPr>
          <w:sz w:val="22"/>
          <w:szCs w:val="22"/>
        </w:rPr>
        <w:t xml:space="preserve">.</w:t>
      </w:r>
      <w:r>
        <w:rPr>
          <w:sz w:val="22"/>
          <w:szCs w:val="22"/>
        </w:rPr>
      </w:r>
      <w:r>
        <w:rPr>
          <w:sz w:val="22"/>
          <w:szCs w:val="22"/>
        </w:rPr>
      </w:r>
    </w:p>
    <w:p w14:paraId="1EF319CA" w14:textId="77777777">
      <w:pPr>
        <w:pStyle w:val="880"/>
        <w:pBdr/>
        <w:spacing w:after="160" w:before="320"/>
        <w:ind/>
        <w:jc w:val="both"/>
        <w:rPr>
          <w:color w:val="auto"/>
          <w:sz w:val="22"/>
          <w:szCs w:val="22"/>
        </w:rPr>
      </w:pPr>
      <w:r>
        <w:rPr>
          <w:b/>
          <w:bCs/>
          <w:color w:val="auto"/>
          <w:sz w:val="22"/>
          <w:szCs w:val="22"/>
        </w:rPr>
        <w:t xml:space="preserve">7. CHIA SẺ, CHUYỂN GIAO DỮ LIỆU CÁ NHÂN</w:t>
      </w:r>
      <w:r>
        <w:rPr>
          <w:color w:val="auto"/>
          <w:sz w:val="22"/>
          <w:szCs w:val="22"/>
        </w:rPr>
      </w:r>
      <w:r>
        <w:rPr>
          <w:color w:val="auto"/>
          <w:sz w:val="22"/>
          <w:szCs w:val="22"/>
        </w:rPr>
      </w:r>
    </w:p>
    <w:p w14:paraId="6F31168C" w14:textId="77777777">
      <w:pPr>
        <w:pStyle w:val="881"/>
        <w:pBdr/>
        <w:spacing w:after="120" w:before="220"/>
        <w:ind/>
        <w:jc w:val="both"/>
        <w:rPr>
          <w:color w:val="auto"/>
          <w:sz w:val="22"/>
          <w:szCs w:val="22"/>
        </w:rPr>
      </w:pPr>
      <w:r>
        <w:rPr>
          <w:b/>
          <w:bCs/>
          <w:color w:val="auto"/>
          <w:sz w:val="22"/>
          <w:szCs w:val="22"/>
        </w:rPr>
        <w:t xml:space="preserve">7.1. Bên xử lý dữ liệu cá nhân theo ủy quyền của </w:t>
      </w:r>
      <w:r>
        <w:rPr>
          <w:b/>
          <w:bCs/>
          <w:color w:val="auto"/>
          <w:sz w:val="22"/>
          <w:szCs w:val="22"/>
          <w:lang w:val="undefined"/>
        </w:rPr>
        <w:t xml:space="preserve">PHONG VŨ</w:t>
      </w:r>
      <w:r>
        <w:rPr>
          <w:b/>
          <w:bCs/>
          <w:color w:val="auto"/>
          <w:sz w:val="22"/>
          <w:szCs w:val="22"/>
          <w:lang w:val="undefined" w:bidi="undefined"/>
        </w:rPr>
      </w:r>
      <w:r>
        <w:rPr>
          <w:color w:val="auto"/>
          <w:sz w:val="22"/>
          <w:szCs w:val="22"/>
        </w:rPr>
      </w:r>
    </w:p>
    <w:p w14:paraId="759FD612" w14:textId="4D492E19">
      <w:pPr>
        <w:pBdr/>
        <w:spacing w:after="160" w:line="276" w:lineRule="auto"/>
        <w:ind/>
        <w:jc w:val="both"/>
        <w:rPr>
          <w:sz w:val="22"/>
          <w:szCs w:val="22"/>
        </w:rPr>
      </w:pPr>
      <w:r>
        <w:rPr>
          <w:sz w:val="22"/>
          <w:szCs w:val="22"/>
        </w:rPr>
        <w:t xml:space="preserve">Các nhà cung cấp dịch vụ cho </w:t>
      </w:r>
      <w:r>
        <w:rPr>
          <w:b w:val="0"/>
          <w:bCs w:val="0"/>
          <w:sz w:val="22"/>
          <w:szCs w:val="22"/>
        </w:rPr>
        <w:t xml:space="preserve">PHONG VŨ</w:t>
      </w:r>
      <w:r/>
      <w:r>
        <w:rPr>
          <w:sz w:val="22"/>
          <w:szCs w:val="22"/>
        </w:rPr>
        <w:t xml:space="preserve"> (ví dụ: nền tảng tuyển dụng, dịch vụ kiểm tra lý lịch, dịch vụ đánh giá năng lực) để </w:t>
      </w:r>
      <w:r>
        <w:rPr>
          <w:b w:val="0"/>
          <w:bCs w:val="0"/>
          <w:sz w:val="22"/>
          <w:szCs w:val="22"/>
        </w:rPr>
        <w:t xml:space="preserve">PHONG VŨ</w:t>
      </w:r>
      <w:r/>
      <w:r>
        <w:rPr>
          <w:sz w:val="22"/>
          <w:szCs w:val="22"/>
        </w:rPr>
        <w:t xml:space="preserve"> thực hiện nghĩa vụ của mình đối với Ứng Viên</w:t>
      </w:r>
      <w:r>
        <w:rPr>
          <w:sz w:val="22"/>
          <w:szCs w:val="22"/>
        </w:rPr>
        <w:t xml:space="preserve"> là </w:t>
      </w:r>
      <w:r>
        <w:rPr>
          <w:sz w:val="22"/>
          <w:szCs w:val="22"/>
        </w:rPr>
        <w:t xml:space="preserve">Các bên xử lý dữ liệu cá nhân của Ứng Viên theo chỉ định, hướng dẫn của </w:t>
      </w:r>
      <w:r>
        <w:rPr>
          <w:b w:val="0"/>
          <w:bCs w:val="0"/>
          <w:sz w:val="22"/>
          <w:szCs w:val="22"/>
        </w:rPr>
        <w:t xml:space="preserve">PHONG VŨ</w:t>
      </w:r>
      <w:r/>
      <w:r>
        <w:rPr>
          <w:sz w:val="22"/>
          <w:szCs w:val="22"/>
        </w:rPr>
      </w:r>
      <w:r>
        <w:rPr>
          <w:sz w:val="22"/>
          <w:szCs w:val="22"/>
        </w:rPr>
        <w:t xml:space="preserve"> </w:t>
      </w:r>
      <w:r>
        <w:rPr>
          <w:sz w:val="22"/>
          <w:szCs w:val="22"/>
        </w:rPr>
        <w:t xml:space="preserve">cho các mục đích nêu tại Mục 4</w:t>
      </w:r>
      <w:r>
        <w:rPr>
          <w:sz w:val="22"/>
          <w:szCs w:val="22"/>
        </w:rPr>
        <w:t xml:space="preserve">.</w:t>
      </w:r>
      <w:r>
        <w:rPr>
          <w:sz w:val="22"/>
          <w:szCs w:val="22"/>
        </w:rPr>
      </w:r>
      <w:r>
        <w:rPr>
          <w:sz w:val="22"/>
          <w:szCs w:val="22"/>
        </w:rPr>
      </w:r>
    </w:p>
    <w:p w14:paraId="4AE28E0B" w14:textId="77777777">
      <w:pPr>
        <w:pStyle w:val="881"/>
        <w:pBdr/>
        <w:spacing w:after="120" w:before="220"/>
        <w:ind/>
        <w:jc w:val="both"/>
        <w:rPr>
          <w:color w:val="auto"/>
          <w:sz w:val="22"/>
          <w:szCs w:val="22"/>
        </w:rPr>
      </w:pPr>
      <w:r>
        <w:rPr>
          <w:b/>
          <w:bCs/>
          <w:color w:val="auto"/>
          <w:sz w:val="22"/>
          <w:szCs w:val="22"/>
        </w:rPr>
        <w:t xml:space="preserve">7.2. Chuyển giao dữ liệu cá nhân</w:t>
      </w:r>
      <w:r>
        <w:rPr>
          <w:color w:val="auto"/>
          <w:sz w:val="22"/>
          <w:szCs w:val="22"/>
        </w:rPr>
      </w:r>
      <w:r>
        <w:rPr>
          <w:color w:val="auto"/>
          <w:sz w:val="22"/>
          <w:szCs w:val="22"/>
        </w:rPr>
      </w:r>
    </w:p>
    <w:p w14:paraId="70700AF8" w14:textId="26E1F1B5">
      <w:pPr>
        <w:pBdr/>
        <w:spacing w:after="160" w:line="276" w:lineRule="auto"/>
        <w:ind/>
        <w:jc w:val="both"/>
        <w:rPr>
          <w:sz w:val="22"/>
          <w:szCs w:val="22"/>
        </w:rPr>
      </w:pPr>
      <w:r>
        <w:rPr>
          <w:sz w:val="22"/>
          <w:szCs w:val="22"/>
        </w:rPr>
      </w:r>
      <w:r>
        <w:rPr>
          <w:b w:val="0"/>
          <w:bCs w:val="0"/>
          <w:sz w:val="22"/>
          <w:szCs w:val="22"/>
        </w:rPr>
        <w:t xml:space="preserve">PHONG VŨ</w:t>
      </w:r>
      <w:r/>
      <w:r>
        <w:rPr>
          <w:sz w:val="22"/>
          <w:szCs w:val="22"/>
        </w:rPr>
        <w:t xml:space="preserve"> có thể chuyển giao dữ liệu cá nhân của Ứng Viên cho các bên sau</w:t>
      </w:r>
      <w:r>
        <w:rPr>
          <w:sz w:val="22"/>
          <w:szCs w:val="22"/>
        </w:rPr>
        <w:t xml:space="preserve"> </w:t>
      </w:r>
      <w:r>
        <w:rPr>
          <w:sz w:val="22"/>
          <w:szCs w:val="22"/>
        </w:rPr>
        <w:t xml:space="preserve">trên cơ sở phù hợp với mục đích nêu tại Mục 4 và trong phạm vi cần thiết tối thiểu:</w:t>
      </w:r>
      <w:r>
        <w:rPr>
          <w:sz w:val="22"/>
          <w:szCs w:val="22"/>
        </w:rPr>
      </w:r>
      <w:r>
        <w:rPr>
          <w:sz w:val="22"/>
          <w:szCs w:val="22"/>
        </w:rPr>
      </w:r>
    </w:p>
    <w:p w14:paraId="1561B72B" w14:textId="77777777">
      <w:pPr>
        <w:pStyle w:val="891"/>
        <w:numPr>
          <w:ilvl w:val="0"/>
          <w:numId w:val="2"/>
        </w:numPr>
        <w:pBdr/>
        <w:spacing w:after="100" w:line="276" w:lineRule="auto"/>
        <w:ind/>
        <w:jc w:val="both"/>
        <w:rPr>
          <w:sz w:val="22"/>
          <w:szCs w:val="22"/>
        </w:rPr>
      </w:pPr>
      <w:r>
        <w:rPr>
          <w:sz w:val="22"/>
          <w:szCs w:val="22"/>
        </w:rPr>
        <w:t xml:space="preserve">Nhân sự thuộc các phòng ban liên quan đến hoạt động tuyển dụng của </w:t>
      </w:r>
      <w:r>
        <w:rPr>
          <w:b w:val="0"/>
          <w:bCs w:val="0"/>
          <w:sz w:val="22"/>
          <w:szCs w:val="22"/>
        </w:rPr>
        <w:t xml:space="preserve">PHONG VŨ</w:t>
      </w:r>
      <w:r/>
      <w:r>
        <w:rPr>
          <w:sz w:val="22"/>
          <w:szCs w:val="22"/>
        </w:rPr>
        <w:t xml:space="preserve">;</w:t>
      </w:r>
      <w:r>
        <w:rPr>
          <w:sz w:val="22"/>
          <w:szCs w:val="22"/>
        </w:rPr>
      </w:r>
      <w:r>
        <w:rPr>
          <w:sz w:val="22"/>
          <w:szCs w:val="22"/>
        </w:rPr>
      </w:r>
    </w:p>
    <w:p w14:paraId="60BCB5D3" w14:textId="77777777">
      <w:pPr>
        <w:pStyle w:val="891"/>
        <w:numPr>
          <w:ilvl w:val="0"/>
          <w:numId w:val="2"/>
        </w:numPr>
        <w:pBdr/>
        <w:spacing w:after="100" w:line="276" w:lineRule="auto"/>
        <w:ind/>
        <w:jc w:val="both"/>
        <w:rPr>
          <w:sz w:val="22"/>
          <w:szCs w:val="22"/>
        </w:rPr>
      </w:pPr>
      <w:r>
        <w:rPr>
          <w:sz w:val="22"/>
          <w:szCs w:val="22"/>
        </w:rPr>
        <w:t xml:space="preserve">Công ty mẹ, công ty con và công ty liên kết của </w:t>
      </w:r>
      <w:r>
        <w:rPr>
          <w:b w:val="0"/>
          <w:bCs w:val="0"/>
          <w:sz w:val="22"/>
          <w:szCs w:val="22"/>
        </w:rPr>
        <w:t xml:space="preserve">PHONG VŨ</w:t>
      </w:r>
      <w:r/>
      <w:r>
        <w:rPr>
          <w:sz w:val="22"/>
          <w:szCs w:val="22"/>
        </w:rPr>
        <w:t xml:space="preserve"> phục vụ mục đích tuyển dụng nội bộ tập đoàn;</w:t>
      </w:r>
      <w:r>
        <w:rPr>
          <w:sz w:val="22"/>
          <w:szCs w:val="22"/>
        </w:rPr>
      </w:r>
      <w:r>
        <w:rPr>
          <w:sz w:val="22"/>
          <w:szCs w:val="22"/>
        </w:rPr>
      </w:r>
    </w:p>
    <w:p w14:paraId="42984B40" w14:textId="77777777">
      <w:pPr>
        <w:pStyle w:val="891"/>
        <w:numPr>
          <w:ilvl w:val="0"/>
          <w:numId w:val="2"/>
        </w:numPr>
        <w:pBdr/>
        <w:spacing w:after="100" w:line="276" w:lineRule="auto"/>
        <w:ind/>
        <w:jc w:val="both"/>
        <w:rPr>
          <w:sz w:val="22"/>
          <w:szCs w:val="22"/>
        </w:rPr>
      </w:pPr>
      <w:r>
        <w:rPr>
          <w:sz w:val="22"/>
          <w:szCs w:val="22"/>
        </w:rPr>
        <w:t xml:space="preserve">Cơ quan nhà nước có thẩm quyền, trong phạm vi và trường hợp pháp luật yêu cầu;</w:t>
      </w:r>
      <w:r>
        <w:rPr>
          <w:sz w:val="22"/>
          <w:szCs w:val="22"/>
        </w:rPr>
      </w:r>
      <w:r>
        <w:rPr>
          <w:sz w:val="22"/>
          <w:szCs w:val="22"/>
        </w:rPr>
      </w:r>
    </w:p>
    <w:p w14:paraId="678BA9CB" w14:textId="77777777">
      <w:pPr>
        <w:pStyle w:val="891"/>
        <w:numPr>
          <w:ilvl w:val="0"/>
          <w:numId w:val="2"/>
        </w:numPr>
        <w:pBdr/>
        <w:spacing w:after="100" w:line="276" w:lineRule="auto"/>
        <w:ind/>
        <w:jc w:val="both"/>
        <w:rPr>
          <w:sz w:val="22"/>
          <w:szCs w:val="22"/>
        </w:rPr>
      </w:pPr>
      <w:r>
        <w:rPr>
          <w:sz w:val="22"/>
          <w:szCs w:val="22"/>
        </w:rPr>
        <w:t xml:space="preserve">Đơn vị kinh doanh khác trong trường hợp </w:t>
      </w:r>
      <w:r>
        <w:rPr>
          <w:b w:val="0"/>
          <w:bCs w:val="0"/>
          <w:sz w:val="22"/>
          <w:szCs w:val="22"/>
        </w:rPr>
        <w:t xml:space="preserve">PHONG VŨ</w:t>
      </w:r>
      <w:r/>
      <w:r>
        <w:rPr>
          <w:sz w:val="22"/>
          <w:szCs w:val="22"/>
        </w:rPr>
        <w:t xml:space="preserve"> thực hiện sáp nhập, mua bán, tái cấu trúc — chỉ trong phạm vi cần thiết cho mục đích thẩm định (due diligence) hoặc chuyển giao hoạt động kinh doanh liên quan;</w:t>
      </w:r>
      <w:r>
        <w:rPr>
          <w:sz w:val="22"/>
          <w:szCs w:val="22"/>
        </w:rPr>
      </w:r>
      <w:r>
        <w:rPr>
          <w:sz w:val="22"/>
          <w:szCs w:val="22"/>
        </w:rPr>
      </w:r>
    </w:p>
    <w:p w14:paraId="73FDBEE3" w14:textId="77777777">
      <w:pPr>
        <w:pStyle w:val="891"/>
        <w:numPr>
          <w:ilvl w:val="0"/>
          <w:numId w:val="2"/>
        </w:numPr>
        <w:pBdr/>
        <w:spacing w:after="100" w:line="276" w:lineRule="auto"/>
        <w:ind/>
        <w:jc w:val="both"/>
        <w:rPr>
          <w:sz w:val="22"/>
          <w:szCs w:val="22"/>
        </w:rPr>
      </w:pPr>
      <w:r>
        <w:rPr>
          <w:sz w:val="22"/>
          <w:szCs w:val="22"/>
        </w:rPr>
        <w:t xml:space="preserve">Các bên khác được Ứng Viên đồng ý hoặc khi </w:t>
      </w:r>
      <w:r>
        <w:rPr>
          <w:b w:val="0"/>
          <w:bCs w:val="0"/>
          <w:sz w:val="22"/>
          <w:szCs w:val="22"/>
        </w:rPr>
        <w:t xml:space="preserve">PHONG VŨ</w:t>
      </w:r>
      <w:r/>
      <w:r>
        <w:rPr>
          <w:sz w:val="22"/>
          <w:szCs w:val="22"/>
        </w:rPr>
        <w:t xml:space="preserve"> có cơ sở pháp lý khác để chia sẻ.</w:t>
      </w:r>
      <w:r>
        <w:rPr>
          <w:sz w:val="22"/>
          <w:szCs w:val="22"/>
        </w:rPr>
      </w:r>
      <w:r>
        <w:rPr>
          <w:sz w:val="22"/>
          <w:szCs w:val="22"/>
        </w:rPr>
      </w:r>
    </w:p>
    <w:p w14:paraId="68910B1D" w14:textId="2BA6CD66">
      <w:pPr>
        <w:pBdr/>
        <w:spacing w:after="160" w:line="276" w:lineRule="auto"/>
        <w:ind/>
        <w:jc w:val="both"/>
        <w:rPr>
          <w:sz w:val="22"/>
          <w:szCs w:val="22"/>
        </w:rPr>
      </w:pPr>
      <w:r>
        <w:rPr>
          <w:sz w:val="22"/>
          <w:szCs w:val="22"/>
        </w:rPr>
        <w:t xml:space="preserve">Đối với mỗi lần chuyển giao dữ liệu cá nhân cho Bên nhận chuyển giao nêu trên (trừ chia sẻ nội bộ phòng ban của </w:t>
      </w:r>
      <w:r>
        <w:rPr>
          <w:b w:val="0"/>
          <w:bCs w:val="0"/>
          <w:sz w:val="22"/>
          <w:szCs w:val="22"/>
        </w:rPr>
        <w:t xml:space="preserve">PHONG VŨ</w:t>
      </w:r>
      <w:r/>
      <w:r>
        <w:rPr>
          <w:sz w:val="22"/>
          <w:szCs w:val="22"/>
        </w:rPr>
        <w:t xml:space="preserve">), </w:t>
      </w:r>
      <w:r>
        <w:rPr>
          <w:b w:val="0"/>
          <w:bCs w:val="0"/>
          <w:sz w:val="22"/>
          <w:szCs w:val="22"/>
        </w:rPr>
        <w:t xml:space="preserve">PHONG VŨ</w:t>
      </w:r>
      <w:r>
        <w:rPr>
          <w:sz w:val="22"/>
          <w:szCs w:val="22"/>
        </w:rPr>
        <w:t xml:space="preserve"> xác lập thỏa thuận bằng văn bản </w:t>
      </w:r>
      <w:r>
        <w:rPr>
          <w:sz w:val="22"/>
          <w:szCs w:val="22"/>
        </w:rPr>
        <w:t xml:space="preserve">theo quy định về pháp luật về bảo</w:t>
      </w:r>
      <w:r>
        <w:rPr>
          <w:sz w:val="22"/>
          <w:szCs w:val="22"/>
        </w:rPr>
        <w:t xml:space="preserve"> Bảo vệ dữ liệu cá nhân.</w:t>
      </w:r>
      <w:r>
        <w:rPr>
          <w:sz w:val="22"/>
          <w:szCs w:val="22"/>
        </w:rPr>
      </w:r>
      <w:r>
        <w:rPr>
          <w:sz w:val="22"/>
          <w:szCs w:val="22"/>
        </w:rPr>
      </w:r>
    </w:p>
    <w:p w14:paraId="66D48759" w14:textId="77777777">
      <w:pPr>
        <w:pBdr/>
        <w:spacing w:after="160" w:line="276" w:lineRule="auto"/>
        <w:ind/>
        <w:jc w:val="both"/>
        <w:rPr>
          <w:sz w:val="22"/>
          <w:szCs w:val="22"/>
        </w:rPr>
      </w:pPr>
      <w:r>
        <w:rPr>
          <w:sz w:val="22"/>
          <w:szCs w:val="22"/>
        </w:rPr>
        <w:t xml:space="preserve">Các bên thứ ba nêu tại Mục 7.1 và 7.2 có nghĩa vụ áp dụng các biện pháp phù hợp để bảo đảm tính bảo mật, an toàn của dữ liệu cá nhân được xử lý hoặc chia sẻ.</w:t>
      </w:r>
      <w:r>
        <w:rPr>
          <w:sz w:val="22"/>
          <w:szCs w:val="22"/>
        </w:rPr>
      </w:r>
      <w:r>
        <w:rPr>
          <w:sz w:val="22"/>
          <w:szCs w:val="22"/>
        </w:rPr>
      </w:r>
    </w:p>
    <w:p w14:paraId="0259540D" w14:textId="77777777">
      <w:pPr>
        <w:pStyle w:val="880"/>
        <w:pBdr/>
        <w:spacing w:after="160" w:before="320"/>
        <w:ind/>
        <w:jc w:val="both"/>
        <w:rPr>
          <w:color w:val="auto"/>
          <w:sz w:val="22"/>
          <w:szCs w:val="22"/>
        </w:rPr>
      </w:pPr>
      <w:r>
        <w:rPr>
          <w:b/>
          <w:bCs/>
          <w:color w:val="auto"/>
          <w:sz w:val="22"/>
          <w:szCs w:val="22"/>
        </w:rPr>
        <w:t xml:space="preserve">8. AN TOÀN VÀ BẢO MẬT</w:t>
      </w:r>
      <w:r>
        <w:rPr>
          <w:color w:val="auto"/>
          <w:sz w:val="22"/>
          <w:szCs w:val="22"/>
        </w:rPr>
      </w:r>
      <w:r>
        <w:rPr>
          <w:color w:val="auto"/>
          <w:sz w:val="22"/>
          <w:szCs w:val="22"/>
        </w:rPr>
      </w:r>
    </w:p>
    <w:p w14:paraId="37FA2DB9" w14:textId="77777777">
      <w:pPr>
        <w:pBdr/>
        <w:spacing w:after="160" w:line="276" w:lineRule="auto"/>
        <w:ind/>
        <w:jc w:val="both"/>
        <w:rPr>
          <w:sz w:val="22"/>
          <w:szCs w:val="22"/>
        </w:rPr>
      </w:pPr>
      <w:r>
        <w:rPr>
          <w:sz w:val="22"/>
          <w:szCs w:val="22"/>
        </w:rPr>
      </w:r>
      <w:r>
        <w:rPr>
          <w:b w:val="0"/>
          <w:bCs w:val="0"/>
          <w:sz w:val="22"/>
          <w:szCs w:val="22"/>
        </w:rPr>
        <w:t xml:space="preserve">PHONG VŨ</w:t>
      </w:r>
      <w:r/>
      <w:r>
        <w:rPr>
          <w:sz w:val="22"/>
          <w:szCs w:val="22"/>
        </w:rPr>
        <w:t xml:space="preserve"> áp dụng các biện pháp kỹ thuật và biện pháp tổ chức phù hợp để bảo vệ tính an toàn, bảo mật của dữ liệu cá nhân Ứng Viên, nhằm phòng ngừa các rủi ro</w:t>
      </w:r>
      <w:r>
        <w:rPr>
          <w:sz w:val="22"/>
          <w:szCs w:val="22"/>
        </w:rPr>
        <w:t xml:space="preserve"> như mất, rò rỉ dữ liệu, truy cập trái phép. Trong trường hợp xảy ra sự cố lộ, mất dữ liệu cá nhân, </w:t>
      </w:r>
      <w:r>
        <w:rPr>
          <w:b w:val="0"/>
          <w:bCs w:val="0"/>
          <w:sz w:val="22"/>
          <w:szCs w:val="22"/>
        </w:rPr>
        <w:t xml:space="preserve">PHONG VŨ</w:t>
      </w:r>
      <w:r/>
      <w:r>
        <w:rPr>
          <w:sz w:val="22"/>
          <w:szCs w:val="22"/>
        </w:rPr>
        <w:t xml:space="preserve"> thực hiện thông báo cho cơ quan chuyên trách bảo vệ dữ liệu cá nhân và chủ thể dữ liệu liên quan theo đúng thời hạn và nội dung quy định của pháp luật.</w:t>
      </w:r>
      <w:r>
        <w:rPr>
          <w:sz w:val="22"/>
          <w:szCs w:val="22"/>
        </w:rPr>
      </w:r>
      <w:r>
        <w:rPr>
          <w:sz w:val="22"/>
          <w:szCs w:val="22"/>
        </w:rPr>
      </w:r>
    </w:p>
    <w:p w14:paraId="13B8D220" w14:textId="77777777">
      <w:pPr>
        <w:pStyle w:val="880"/>
        <w:pBdr/>
        <w:spacing w:after="160" w:before="320"/>
        <w:ind/>
        <w:jc w:val="both"/>
        <w:rPr>
          <w:color w:val="auto"/>
          <w:sz w:val="22"/>
          <w:szCs w:val="22"/>
        </w:rPr>
      </w:pPr>
      <w:r>
        <w:rPr>
          <w:b/>
          <w:bCs/>
          <w:color w:val="auto"/>
          <w:sz w:val="22"/>
          <w:szCs w:val="22"/>
        </w:rPr>
        <w:t xml:space="preserve">9. QUYỀN VÀ NGHĨA VỤ CỦA ỨNG VIÊN</w:t>
      </w:r>
      <w:r>
        <w:rPr>
          <w:color w:val="auto"/>
          <w:sz w:val="22"/>
          <w:szCs w:val="22"/>
        </w:rPr>
      </w:r>
      <w:r>
        <w:rPr>
          <w:color w:val="auto"/>
          <w:sz w:val="22"/>
          <w:szCs w:val="22"/>
        </w:rPr>
      </w:r>
    </w:p>
    <w:p w14:paraId="3461DDC8" w14:textId="77777777">
      <w:pPr>
        <w:pBdr/>
        <w:spacing w:after="160" w:line="276" w:lineRule="auto"/>
        <w:ind/>
        <w:jc w:val="both"/>
        <w:rPr>
          <w:sz w:val="22"/>
          <w:szCs w:val="22"/>
        </w:rPr>
      </w:pPr>
      <w:r>
        <w:rPr>
          <w:sz w:val="22"/>
          <w:szCs w:val="22"/>
        </w:rPr>
        <w:t xml:space="preserve">Với tư cách chủ thể dữ liệu, Ứng Viên có các quyền: quyền được biết; quyền đồng ý; quyền truy cập; quyền rút lại</w:t>
      </w:r>
      <w:r>
        <w:rPr>
          <w:sz w:val="22"/>
          <w:szCs w:val="22"/>
        </w:rPr>
        <w:t xml:space="preserve"> sự đồng ý; quyền yêu cầu xóa dữ liệu; quyền hạn chế xử lý dữ liệu; quyền cung cấp dữ liệu; quyền phản đối xử lý dữ liệu; quyền khiếu nại, tố cáo, khởi kiện; quyền yêu cầu bồi thường thiệt hại; quyền tự bảo vệ và các quyền khác theo quy định của pháp luật.</w:t>
      </w:r>
      <w:r>
        <w:rPr>
          <w:sz w:val="22"/>
          <w:szCs w:val="22"/>
        </w:rPr>
      </w:r>
      <w:r>
        <w:rPr>
          <w:sz w:val="22"/>
          <w:szCs w:val="22"/>
        </w:rPr>
      </w:r>
    </w:p>
    <w:p w14:paraId="2986186D" w14:textId="77777777">
      <w:pPr>
        <w:pBdr/>
        <w:spacing w:after="160" w:line="276" w:lineRule="auto"/>
        <w:ind/>
        <w:jc w:val="both"/>
        <w:rPr>
          <w:sz w:val="22"/>
          <w:szCs w:val="22"/>
        </w:rPr>
      </w:pPr>
      <w:r>
        <w:rPr>
          <w:sz w:val="22"/>
          <w:szCs w:val="22"/>
        </w:rPr>
        <w:t xml:space="preserve">Ứng Viên có thể thực hiện các quyền nêu t</w:t>
      </w:r>
      <w:r>
        <w:rPr>
          <w:sz w:val="22"/>
          <w:szCs w:val="22"/>
        </w:rPr>
        <w:t xml:space="preserve">rên bằng cách liên hệ bộ phận/nhân sự phụ trách bảo vệ dữ liệu cá nhân của </w:t>
      </w:r>
      <w:r>
        <w:rPr>
          <w:b w:val="0"/>
          <w:bCs w:val="0"/>
          <w:sz w:val="22"/>
          <w:szCs w:val="22"/>
        </w:rPr>
        <w:t xml:space="preserve">PHONG VŨ</w:t>
      </w:r>
      <w:r>
        <w:rPr>
          <w:sz w:val="22"/>
          <w:szCs w:val="22"/>
        </w:rPr>
        <w:t xml:space="preserve"> theo thông tin liên hệ tại Mục 1, </w:t>
      </w:r>
      <w:r>
        <w:rPr>
          <w:sz w:val="22"/>
          <w:szCs w:val="22"/>
          <w:highlight w:val="yellow"/>
          <w:lang w:val="undefined"/>
        </w:rPr>
        <w:t xml:space="preserve">hoặc qua email: tuyendung@</w:t>
      </w:r>
      <w:r>
        <w:rPr>
          <w:sz w:val="22"/>
          <w:szCs w:val="22"/>
          <w:highlight w:val="yellow"/>
          <w:lang w:val="en-US"/>
        </w:rPr>
        <w:t xml:space="preserve">phongvu</w:t>
      </w:r>
      <w:r>
        <w:rPr>
          <w:sz w:val="22"/>
          <w:szCs w:val="22"/>
          <w:highlight w:val="yellow"/>
        </w:rPr>
        <w:t xml:space="preserve">.vn.</w:t>
      </w:r>
      <w:r>
        <w:rPr>
          <w:highlight w:val="yellow"/>
        </w:rPr>
        <w:t xml:space="preserve"> </w:t>
      </w:r>
      <w:r>
        <w:rPr>
          <w:b w:val="0"/>
          <w:bCs w:val="0"/>
          <w:sz w:val="22"/>
          <w:szCs w:val="22"/>
        </w:rPr>
        <w:t xml:space="preserve">PHONG VŨ</w:t>
      </w:r>
      <w:r>
        <w:rPr>
          <w:sz w:val="22"/>
          <w:szCs w:val="22"/>
        </w:rPr>
        <w:t xml:space="preserve"> phản hồi và xử lý yêu cầu hợp lệ trong thời hạn theo quy định của pháp luật về bảo vệ dữ liệu cá nhân.</w:t>
      </w:r>
      <w:r>
        <w:rPr>
          <w:sz w:val="22"/>
          <w:szCs w:val="22"/>
        </w:rPr>
      </w:r>
      <w:r>
        <w:rPr>
          <w:sz w:val="22"/>
          <w:szCs w:val="22"/>
        </w:rPr>
      </w:r>
    </w:p>
    <w:p w14:paraId="1863CE1D" w14:textId="77777777">
      <w:pPr>
        <w:pBdr/>
        <w:spacing w:after="160" w:line="276" w:lineRule="auto"/>
        <w:ind/>
        <w:jc w:val="both"/>
        <w:rPr>
          <w:sz w:val="22"/>
          <w:szCs w:val="22"/>
        </w:rPr>
      </w:pPr>
      <w:r>
        <w:rPr>
          <w:b/>
          <w:bCs/>
          <w:sz w:val="22"/>
          <w:szCs w:val="22"/>
        </w:rPr>
        <w:t xml:space="preserve">Hệ quả của việc rút lại đồng ý hoặc yêu cầu xóa dữ liệu: </w:t>
      </w:r>
      <w:r>
        <w:rPr>
          <w:sz w:val="22"/>
          <w:szCs w:val="22"/>
        </w:rPr>
        <w:t xml:space="preserve">Trường hợp Ứng Viên rút lại sự đồng ý hoặc yêu cầu xóa dữ liệu cá nhân liên quan trực tiếp đến vị trí đang ứng tuyển, </w:t>
      </w:r>
      <w:r>
        <w:rPr>
          <w:b w:val="0"/>
          <w:bCs w:val="0"/>
          <w:sz w:val="22"/>
          <w:szCs w:val="22"/>
        </w:rPr>
        <w:t xml:space="preserve">PHONG VŨ</w:t>
      </w:r>
      <w:r/>
      <w:r>
        <w:rPr>
          <w:sz w:val="22"/>
          <w:szCs w:val="22"/>
        </w:rPr>
        <w:t xml:space="preserve"> có thể không còn đủ cơ sở thông tin để tiếp tục đánh giá hồ sơ cho vị tr</w:t>
      </w:r>
      <w:r>
        <w:rPr>
          <w:sz w:val="22"/>
          <w:szCs w:val="22"/>
        </w:rPr>
        <w:t xml:space="preserve">í đó. </w:t>
      </w:r>
      <w:r>
        <w:rPr>
          <w:b w:val="0"/>
          <w:bCs w:val="0"/>
          <w:sz w:val="22"/>
          <w:szCs w:val="22"/>
        </w:rPr>
        <w:t xml:space="preserve">PHONG VŨ</w:t>
      </w:r>
      <w:r/>
      <w:r>
        <w:rPr>
          <w:sz w:val="22"/>
          <w:szCs w:val="22"/>
        </w:rPr>
        <w:t xml:space="preserve"> sẽ thông báo cụ thể cho Ứng Viên về hệ quả này trước khi thực hiện yêu cầu, để Ứng Viên cân nhắc quyết định. Việc thực hiện các quyền của Ứng Viên theo Chính sách này không làm phát sinh bất kỳ hình thức xử lý bất lợi nào ngoài phạm vi nêu trên.</w:t>
      </w:r>
      <w:r>
        <w:rPr>
          <w:sz w:val="22"/>
          <w:szCs w:val="22"/>
        </w:rPr>
      </w:r>
      <w:r>
        <w:rPr>
          <w:sz w:val="22"/>
          <w:szCs w:val="22"/>
        </w:rPr>
      </w:r>
    </w:p>
    <w:p w14:paraId="47E6F112" w14:textId="77777777">
      <w:pPr>
        <w:pBdr/>
        <w:spacing w:after="160" w:line="276" w:lineRule="auto"/>
        <w:ind/>
        <w:jc w:val="both"/>
        <w:rPr>
          <w:sz w:val="22"/>
          <w:szCs w:val="22"/>
        </w:rPr>
      </w:pPr>
      <w:r>
        <w:rPr>
          <w:sz w:val="22"/>
          <w:szCs w:val="22"/>
        </w:rPr>
        <w:t xml:space="preserve">Ứng Viên có nghĩa vụ: tuân thủ quy định pháp luật, Chính sách này và hướng dẫn liên quan của </w:t>
      </w:r>
      <w:r>
        <w:rPr>
          <w:b w:val="0"/>
          <w:bCs w:val="0"/>
          <w:sz w:val="22"/>
          <w:szCs w:val="22"/>
        </w:rPr>
        <w:t xml:space="preserve">PHONG VŨ</w:t>
      </w:r>
      <w:r/>
      <w:r>
        <w:rPr>
          <w:sz w:val="22"/>
          <w:szCs w:val="22"/>
        </w:rPr>
        <w:t xml:space="preserve"> về xử lý dữ liệu cá nhân; cung cấp đ</w:t>
      </w:r>
      <w:r>
        <w:rPr>
          <w:sz w:val="22"/>
          <w:szCs w:val="22"/>
        </w:rPr>
        <w:t xml:space="preserve">ầy đủ, trung thực, chính xác dữ liệu cá nhân và cập nhật khi có thay đổi; phối hợp với </w:t>
      </w:r>
      <w:r>
        <w:rPr>
          <w:b w:val="0"/>
          <w:bCs w:val="0"/>
          <w:sz w:val="22"/>
          <w:szCs w:val="22"/>
        </w:rPr>
        <w:t xml:space="preserve">PHONG VŨ</w:t>
      </w:r>
      <w:r/>
      <w:r>
        <w:rPr>
          <w:sz w:val="22"/>
          <w:szCs w:val="22"/>
        </w:rPr>
        <w:t xml:space="preserve">, cơ quan nhà nước có thẩm quyền hoặc bên thứ ba liên quan khi phát sinh vấn đề ảnh hưởng đến dữ liệu cá nhân của mình; và các nghĩa vụ khác theo quy định pháp luật.</w:t>
      </w:r>
      <w:r>
        <w:rPr>
          <w:sz w:val="22"/>
          <w:szCs w:val="22"/>
        </w:rPr>
      </w:r>
      <w:r>
        <w:rPr>
          <w:sz w:val="22"/>
          <w:szCs w:val="22"/>
        </w:rPr>
      </w:r>
    </w:p>
    <w:p w14:paraId="01BB24C5" w14:textId="77777777">
      <w:pPr>
        <w:pStyle w:val="880"/>
        <w:pBdr/>
        <w:spacing w:after="160" w:before="320"/>
        <w:ind/>
        <w:jc w:val="both"/>
        <w:rPr>
          <w:color w:val="auto"/>
          <w:sz w:val="22"/>
          <w:szCs w:val="22"/>
        </w:rPr>
      </w:pPr>
      <w:r>
        <w:rPr>
          <w:b/>
          <w:bCs/>
          <w:color w:val="auto"/>
          <w:sz w:val="22"/>
          <w:szCs w:val="22"/>
        </w:rPr>
        <w:t xml:space="preserve">10. THAY ĐỔI CHÍNH SÁCH</w:t>
      </w:r>
      <w:r>
        <w:rPr>
          <w:color w:val="auto"/>
          <w:sz w:val="22"/>
          <w:szCs w:val="22"/>
        </w:rPr>
      </w:r>
      <w:r>
        <w:rPr>
          <w:color w:val="auto"/>
          <w:sz w:val="22"/>
          <w:szCs w:val="22"/>
        </w:rPr>
      </w:r>
    </w:p>
    <w:p w14:paraId="037E5C42" w14:textId="77777777">
      <w:pPr>
        <w:pBdr/>
        <w:spacing w:after="160" w:line="276" w:lineRule="auto"/>
        <w:ind/>
        <w:jc w:val="both"/>
        <w:rPr>
          <w:sz w:val="22"/>
          <w:szCs w:val="22"/>
        </w:rPr>
      </w:pPr>
      <w:r>
        <w:rPr>
          <w:sz w:val="22"/>
          <w:szCs w:val="22"/>
        </w:rPr>
      </w:r>
      <w:r>
        <w:rPr>
          <w:b w:val="0"/>
          <w:bCs w:val="0"/>
          <w:sz w:val="22"/>
          <w:szCs w:val="22"/>
        </w:rPr>
        <w:t xml:space="preserve">PHONG VŨ</w:t>
      </w:r>
      <w:r/>
      <w:r>
        <w:rPr>
          <w:sz w:val="22"/>
          <w:szCs w:val="22"/>
        </w:rPr>
        <w:t xml:space="preserve"> có thể cập nhật Chính sách này theo từng thời điểm. Phiên bản sửa đổi sẽ được đăng tải t</w:t>
      </w:r>
      <w:r>
        <w:rPr>
          <w:sz w:val="22"/>
          <w:szCs w:val="22"/>
        </w:rPr>
        <w:t xml:space="preserve">rên trang thông tin điện tử của </w:t>
      </w:r>
      <w:r>
        <w:rPr>
          <w:b w:val="0"/>
          <w:bCs w:val="0"/>
          <w:sz w:val="22"/>
          <w:szCs w:val="22"/>
        </w:rPr>
        <w:t xml:space="preserve">PHONG VŨ</w:t>
      </w:r>
      <w:r/>
      <w:r>
        <w:rPr>
          <w:sz w:val="22"/>
          <w:szCs w:val="22"/>
        </w:rPr>
        <w:t xml:space="preserve">, kèm ngày hiệu lực. Đối với các thay đổi làm mở rộng mục đích xử lý hoặc thời hạn lưu trữ so với phạm vi Ứng Viên đã đồng ý, </w:t>
      </w:r>
      <w:r>
        <w:rPr>
          <w:b w:val="0"/>
          <w:bCs w:val="0"/>
          <w:sz w:val="22"/>
          <w:szCs w:val="22"/>
        </w:rPr>
        <w:t xml:space="preserve">PHONG VŨ</w:t>
      </w:r>
      <w:r/>
      <w:r>
        <w:rPr>
          <w:sz w:val="22"/>
          <w:szCs w:val="22"/>
        </w:rPr>
        <w:t xml:space="preserve"> sẽ xin lại sự đồng ý của Ứng Viên trước khi áp dụng đối với dữ liệu đã thu thập trước đó.</w:t>
      </w:r>
      <w:r>
        <w:rPr>
          <w:sz w:val="22"/>
          <w:szCs w:val="22"/>
        </w:rPr>
      </w:r>
      <w:r>
        <w:rPr>
          <w:sz w:val="22"/>
          <w:szCs w:val="22"/>
        </w:rPr>
      </w:r>
    </w:p>
    <w:p w14:paraId="32227C5A">
      <w:pPr>
        <w:pStyle w:val="880"/>
        <w:pBdr/>
        <w:spacing w:after="160" w:before="320"/>
        <w:ind/>
        <w:jc w:val="both"/>
        <w:rPr>
          <w:color w:val="auto"/>
          <w:sz w:val="22"/>
          <w:szCs w:val="22"/>
        </w:rPr>
      </w:pPr>
      <w:r>
        <w:rPr>
          <w:b/>
          <w:bCs/>
          <w:color w:val="auto"/>
          <w:sz w:val="22"/>
          <w:szCs w:val="22"/>
          <w:highlight w:val="none"/>
        </w:rPr>
      </w:r>
      <w:r>
        <w:rPr>
          <w:b/>
          <w:bCs/>
          <w:color w:val="auto"/>
          <w:sz w:val="22"/>
          <w:szCs w:val="22"/>
          <w:highlight w:val="none"/>
        </w:rPr>
      </w:r>
      <w:r>
        <w:rPr>
          <w:b/>
          <w:bCs/>
          <w:color w:val="auto"/>
          <w:sz w:val="22"/>
          <w:szCs w:val="22"/>
          <w:highlight w:val="none"/>
        </w:rPr>
      </w:r>
    </w:p>
    <w:p w14:paraId="21A5F66B" w14:textId="77777777">
      <w:pPr>
        <w:pStyle w:val="880"/>
        <w:pBdr/>
        <w:spacing w:after="160" w:before="320"/>
        <w:ind/>
        <w:jc w:val="both"/>
        <w:rPr>
          <w:b/>
          <w:bCs/>
          <w:color w:val="auto"/>
          <w:sz w:val="22"/>
          <w:szCs w:val="22"/>
          <w:highlight w:val="none"/>
        </w:rPr>
      </w:pPr>
      <w:r>
        <w:rPr>
          <w:b/>
          <w:bCs/>
          <w:color w:val="auto"/>
          <w:sz w:val="22"/>
          <w:szCs w:val="22"/>
        </w:rPr>
        <w:t xml:space="preserve">11. THÔNG TIN LIÊN HỆ</w:t>
      </w:r>
      <w:r>
        <w:rPr>
          <w:color w:val="auto"/>
          <w:sz w:val="22"/>
          <w:szCs w:val="22"/>
        </w:rPr>
      </w:r>
      <w:r>
        <w:rPr>
          <w:color w:val="auto"/>
          <w:sz w:val="22"/>
          <w:szCs w:val="22"/>
        </w:rPr>
      </w:r>
    </w:p>
    <w:p w14:paraId="76EB384E" w14:textId="77777777">
      <w:pPr>
        <w:pBdr/>
        <w:spacing w:after="160" w:line="276" w:lineRule="auto"/>
        <w:ind/>
        <w:jc w:val="both"/>
        <w:rPr>
          <w:sz w:val="22"/>
          <w:szCs w:val="22"/>
        </w:rPr>
      </w:pPr>
      <w:r>
        <w:rPr>
          <w:sz w:val="22"/>
          <w:szCs w:val="22"/>
        </w:rPr>
        <w:t xml:space="preserve">Ứng Viên có khiếu nại hoặc yêu cầu hỗ trợ liên quan đến việc xử lý dữ liệu cá nhân theo Chính sách này có thể liên hệ </w:t>
      </w:r>
      <w:r>
        <w:rPr>
          <w:b w:val="0"/>
          <w:bCs w:val="0"/>
          <w:sz w:val="22"/>
          <w:szCs w:val="22"/>
        </w:rPr>
        <w:t xml:space="preserve">PHONG VŨ</w:t>
      </w:r>
      <w:r/>
      <w:r>
        <w:rPr>
          <w:sz w:val="22"/>
          <w:szCs w:val="22"/>
        </w:rPr>
        <w:t xml:space="preserve"> qua:</w:t>
      </w:r>
      <w:r>
        <w:rPr>
          <w:sz w:val="22"/>
          <w:szCs w:val="22"/>
        </w:rPr>
      </w:r>
      <w:r>
        <w:rPr>
          <w:sz w:val="22"/>
          <w:szCs w:val="22"/>
        </w:rPr>
      </w:r>
    </w:p>
    <w:p w14:paraId="38DC0A4D" w14:textId="77777777">
      <w:pPr>
        <w:pStyle w:val="891"/>
        <w:numPr>
          <w:ilvl w:val="0"/>
          <w:numId w:val="2"/>
        </w:numPr>
        <w:pBdr/>
        <w:spacing w:after="100" w:line="276" w:lineRule="auto"/>
        <w:ind/>
        <w:jc w:val="both"/>
        <w:rPr>
          <w:sz w:val="22"/>
          <w:szCs w:val="22"/>
        </w:rPr>
      </w:pPr>
      <w:r>
        <w:rPr>
          <w:sz w:val="22"/>
          <w:szCs w:val="22"/>
        </w:rPr>
        <w:t xml:space="preserve">Liên hệ trực tiếp tại trụ sở làm việc chính của </w:t>
      </w:r>
      <w:r>
        <w:rPr>
          <w:b w:val="0"/>
          <w:bCs w:val="0"/>
          <w:sz w:val="22"/>
          <w:szCs w:val="22"/>
        </w:rPr>
        <w:t xml:space="preserve">PHONG VŨ</w:t>
      </w:r>
      <w:r/>
      <w:r>
        <w:rPr>
          <w:sz w:val="22"/>
          <w:szCs w:val="22"/>
        </w:rPr>
        <w:t xml:space="preserve">;</w:t>
      </w:r>
      <w:r>
        <w:rPr>
          <w:sz w:val="22"/>
          <w:szCs w:val="22"/>
        </w:rPr>
      </w:r>
      <w:r>
        <w:rPr>
          <w:sz w:val="22"/>
          <w:szCs w:val="22"/>
        </w:rPr>
      </w:r>
    </w:p>
    <w:p w14:paraId="6C83F4E0" w14:textId="77777777">
      <w:pPr>
        <w:pStyle w:val="891"/>
        <w:numPr>
          <w:ilvl w:val="0"/>
          <w:numId w:val="2"/>
        </w:numPr>
        <w:pBdr/>
        <w:spacing w:after="100" w:line="276" w:lineRule="auto"/>
        <w:ind/>
        <w:jc w:val="both"/>
        <w:rPr>
          <w:sz w:val="22"/>
          <w:szCs w:val="22"/>
        </w:rPr>
      </w:pPr>
      <w:r>
        <w:rPr>
          <w:sz w:val="22"/>
          <w:szCs w:val="22"/>
        </w:rPr>
        <w:t xml:space="preserve">Email phòng nhân sự (về quy trình tuyển d</w:t>
      </w:r>
      <w:r>
        <w:rPr>
          <w:sz w:val="22"/>
          <w:szCs w:val="22"/>
          <w:highlight w:val="yellow"/>
        </w:rPr>
        <w:t xml:space="preserve">ụng nói chung): tuyendung@phongvu.vn</w:t>
      </w:r>
      <w:r>
        <w:rPr>
          <w:sz w:val="22"/>
          <w:szCs w:val="22"/>
        </w:rPr>
        <w:t xml:space="preserve">;</w:t>
      </w:r>
      <w:r>
        <w:rPr>
          <w:sz w:val="22"/>
          <w:szCs w:val="22"/>
        </w:rPr>
      </w:r>
      <w:r>
        <w:rPr>
          <w:sz w:val="22"/>
          <w:szCs w:val="22"/>
        </w:rPr>
      </w:r>
    </w:p>
    <w:p w14:paraId="1D562B77" w14:textId="06B3E19F">
      <w:pPr>
        <w:pStyle w:val="891"/>
        <w:numPr>
          <w:ilvl w:val="0"/>
          <w:numId w:val="2"/>
        </w:numPr>
        <w:pBdr/>
        <w:spacing w:after="100" w:line="276" w:lineRule="auto"/>
        <w:ind/>
        <w:jc w:val="both"/>
        <w:rPr>
          <w:sz w:val="22"/>
          <w:szCs w:val="22"/>
        </w:rPr>
      </w:pPr>
      <w:r>
        <w:rPr>
          <w:sz w:val="22"/>
          <w:szCs w:val="22"/>
        </w:rPr>
        <w:t xml:space="preserve">Email bộ phận/nhân sự phụ trách bảo vệ dữ liệu cá nhân: </w:t>
      </w:r>
      <w:r/>
      <w:hyperlink r:id="rId10" w:tooltip="mailto:data.protection@phongvu.vn" w:history="1">
        <w:r>
          <w:rPr>
            <w:color w:val="1155cc"/>
            <w:sz w:val="22"/>
            <w:szCs w:val="22"/>
            <w:u w:val="single"/>
          </w:rPr>
          <w:t xml:space="preserve">data.protection@phongvu.vn</w:t>
        </w:r>
      </w:hyperlink>
      <w:r>
        <w:rPr>
          <w:sz w:val="22"/>
          <w:szCs w:val="22"/>
          <w:highlight w:val="yellow"/>
        </w:rPr>
      </w:r>
      <w:r>
        <w:rPr>
          <w:sz w:val="22"/>
          <w:szCs w:val="22"/>
        </w:rPr>
      </w:r>
      <w:r>
        <w:rPr>
          <w:sz w:val="24"/>
          <w:szCs w:val="24"/>
          <w:highlight w:val="none"/>
        </w:rPr>
      </w:r>
      <w:r>
        <w:rPr>
          <w:sz w:val="24"/>
          <w:szCs w:val="24"/>
          <w:highlight w:val="none"/>
        </w:rPr>
      </w:r>
      <w:r>
        <w:rPr>
          <w:sz w:val="24"/>
          <w:szCs w:val="24"/>
          <w:highlight w:val="none"/>
        </w:rPr>
      </w:r>
      <w:r>
        <w:rPr>
          <w:sz w:val="22"/>
          <w:szCs w:val="22"/>
        </w:rPr>
      </w:r>
    </w:p>
    <w:sectPr>
      <w:footnotePr/>
      <w:endnotePr/>
      <w:type w:val="nextPage"/>
      <w:pgSz w:h="16840" w:orient="portrait" w:w="11907"/>
      <w:pgMar w:top="1080" w:right="1080" w:bottom="1080" w:left="1080" w:header="708" w:footer="708" w:gutter="0"/>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Diem Phuong" w:date="2026-08-07T09:51:00Z" w:initials="DP">
    <w:p w14:paraId="00000001" w14:textId="00000001">
      <w:pPr>
        <w:spacing w:line="240" w:after="0" w:lineRule="auto" w:before="0"/>
        <w:ind w:firstLine="0" w:left="0" w:right="0"/>
        <w:jc w:val="left"/>
      </w:pPr>
      <w:r>
        <w:rPr>
          <w:rFonts w:eastAsia="Arial" w:ascii="Arial" w:hAnsi="Arial" w:cs="Arial"/>
          <w:sz w:val="22"/>
        </w:rPr>
        <w:t xml:space="preserve">To Hr: Team review lại mục đích xử lý dữ liệu cá nhân</w:t>
      </w:r>
    </w:p>
  </w:comment>
  <w:comment w:id="0" w:author="Diem Phuong" w:date="2026-08-07T09:50:00Z" w:initials="DP">
    <w:p w14:paraId="00000002" w14:textId="00000002">
      <w:pPr>
        <w:spacing w:line="240" w:after="0" w:lineRule="auto" w:before="0"/>
        <w:ind w:firstLine="0" w:left="0" w:right="0"/>
        <w:jc w:val="left"/>
      </w:pPr>
      <w:r>
        <w:rPr>
          <w:rFonts w:eastAsia="Arial" w:ascii="Arial" w:hAnsi="Arial" w:cs="Arial"/>
          <w:sz w:val="22"/>
        </w:rPr>
        <w:t xml:space="preserve">To HR: Bộ phận kiểm tra lại những trường thông tin nào sẽ thu thập từ ứng viên trong giai đoạn này nhé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E11CE7A" w16cex:dateUtc="2026-08-07T02:51:00Z"/>
  <w16cex:commentExtensible w16cex:durableId="47C6B8AF" w16cex:dateUtc="2026-08-07T02:50: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E11CE7A"/>
  <w16cid:commentId w16cid:paraId="00000002" w16cid:durableId="47C6B8A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44312C"/>
    <w:lvl w:ilvl="0">
      <w:isLgl w:val="false"/>
      <w:lvlJc w:val="left"/>
      <w:lvlText w:val="•"/>
      <w:numFmt w:val="bullet"/>
      <w:pPr>
        <w:pBdr/>
        <w:spacing/>
        <w:ind w:hanging="288" w:left="504"/>
      </w:pPr>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1">
    <w:nsid w:val="54BD1322"/>
    <w:lvl w:ilvl="0">
      <w:isLgl w:val="false"/>
      <w:lvlJc w:val="left"/>
      <w:lvlText w:val="●"/>
      <w:numFmt w:val="bullet"/>
      <w:pPr>
        <w:pBdr/>
        <w:spacing/>
        <w:ind w:hanging="360" w:left="720"/>
      </w:pPr>
      <w:rPr/>
      <w:start w:val="1"/>
      <w:suff w:val="tab"/>
    </w:lvl>
    <w:lvl w:ilvl="1">
      <w:isLgl w:val="false"/>
      <w:lvlJc w:val="left"/>
      <w:lvlText w:val="○"/>
      <w:numFmt w:val="bullet"/>
      <w:pPr>
        <w:pBdr/>
        <w:spacing/>
        <w:ind w:hanging="360" w:left="1440"/>
      </w:pPr>
      <w:rPr/>
      <w:start w:val="1"/>
      <w:suff w:val="tab"/>
    </w:lvl>
    <w:lvl w:ilvl="2">
      <w:isLgl w:val="false"/>
      <w:lvlJc w:val="left"/>
      <w:lvlText w:val="■"/>
      <w:numFmt w:val="bullet"/>
      <w:pPr>
        <w:pBdr/>
        <w:spacing/>
        <w:ind w:hanging="360" w:left="2160"/>
      </w:pPr>
      <w:rPr/>
      <w:start w:val="1"/>
      <w:suff w:val="tab"/>
    </w:lvl>
    <w:lvl w:ilvl="3">
      <w:isLgl w:val="false"/>
      <w:lvlJc w:val="left"/>
      <w:lvlText w:val="●"/>
      <w:numFmt w:val="bullet"/>
      <w:pPr>
        <w:pBdr/>
        <w:spacing/>
        <w:ind w:hanging="360" w:left="2880"/>
      </w:pPr>
      <w:rPr/>
      <w:start w:val="1"/>
      <w:suff w:val="tab"/>
    </w:lvl>
    <w:lvl w:ilvl="4">
      <w:isLgl w:val="false"/>
      <w:lvlJc w:val="left"/>
      <w:lvlText w:val="○"/>
      <w:numFmt w:val="bullet"/>
      <w:pPr>
        <w:pBdr/>
        <w:spacing/>
        <w:ind w:hanging="360" w:left="3600"/>
      </w:pPr>
      <w:rPr/>
      <w:start w:val="1"/>
      <w:suff w:val="tab"/>
    </w:lvl>
    <w:lvl w:ilvl="5">
      <w:isLgl w:val="false"/>
      <w:lvlJc w:val="left"/>
      <w:lvlText w:val="■"/>
      <w:numFmt w:val="bullet"/>
      <w:pPr>
        <w:pBdr/>
        <w:spacing/>
        <w:ind w:hanging="360" w:left="4320"/>
      </w:pPr>
      <w:rPr/>
      <w:start w:val="1"/>
      <w:suff w:val="tab"/>
    </w:lvl>
    <w:lvl w:ilvl="6">
      <w:isLgl w:val="false"/>
      <w:lvlJc w:val="left"/>
      <w:lvlText w:val="●"/>
      <w:numFmt w:val="bullet"/>
      <w:pPr>
        <w:pBdr/>
        <w:spacing/>
        <w:ind w:hanging="360" w:left="5040"/>
      </w:pPr>
      <w:rPr/>
      <w:start w:val="1"/>
      <w:suff w:val="tab"/>
    </w:lvl>
    <w:lvl w:ilvl="7">
      <w:isLgl w:val="false"/>
      <w:lvlJc w:val="left"/>
      <w:lvlText w:val="●"/>
      <w:numFmt w:val="bullet"/>
      <w:pPr>
        <w:pBdr/>
        <w:spacing/>
        <w:ind w:hanging="360" w:left="5760"/>
      </w:pPr>
      <w:rPr/>
      <w:start w:val="1"/>
      <w:suff w:val="tab"/>
    </w:lvl>
    <w:lvl w:ilvl="8">
      <w:isLgl w:val="false"/>
      <w:lvlJc w:val="left"/>
      <w:lvlText w:val="●"/>
      <w:numFmt w:val="bullet"/>
      <w:pPr>
        <w:pBdr/>
        <w:spacing/>
        <w:ind w:hanging="360" w:left="6480"/>
      </w:pPr>
      <w:rPr/>
      <w:start w:val="1"/>
      <w:suff w:val="tab"/>
    </w:lvl>
  </w:abstractNum>
  <w:abstractNum w:abstractNumId="2">
    <w:nsid w:val="4744312C"/>
    <w:lvl w:ilvl="0">
      <w:isLgl w:val="false"/>
      <w:lvlJc w:val="left"/>
      <w:lvlText w:val="•"/>
      <w:numFmt w:val="bullet"/>
      <w:pPr>
        <w:pBdr/>
        <w:spacing/>
        <w:ind w:hanging="288" w:left="504"/>
      </w:pPr>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em Phuong">
    <w15:presenceInfo w15:providerId="AD" w15:userId="S::diem@ntgtttt.onmicrosoft.com::bcb895db-054d-4897-abc4-0fe214bba4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8">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1">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2">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3">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4">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5">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6">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7">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ba6"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f3f15"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9"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d1956"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21b"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3">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4">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5">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7">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84c"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808">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65215"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809">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20872d"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810">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9"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811">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52889"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812">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7992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813">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4">
    <w:name w:val="Heading 7"/>
    <w:basedOn w:val="879"/>
    <w:next w:val="879"/>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5">
    <w:name w:val="Heading 8"/>
    <w:basedOn w:val="879"/>
    <w:next w:val="879"/>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6">
    <w:name w:val="Heading 9"/>
    <w:basedOn w:val="879"/>
    <w:next w:val="879"/>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7">
    <w:name w:val="Heading 1 Char"/>
    <w:basedOn w:val="886"/>
    <w:link w:val="880"/>
    <w:uiPriority w:val="9"/>
    <w:pPr>
      <w:pBdr/>
      <w:spacing/>
      <w:ind/>
    </w:pPr>
    <w:rPr>
      <w:rFonts w:ascii="Arial" w:hAnsi="Arial" w:eastAsia="Arial" w:cs="Arial"/>
      <w:color w:val="0f4761" w:themeColor="accent1" w:themeShade="BF"/>
      <w:sz w:val="40"/>
      <w:szCs w:val="40"/>
    </w:rPr>
  </w:style>
  <w:style w:type="character" w:styleId="838">
    <w:name w:val="Heading 2 Char"/>
    <w:basedOn w:val="886"/>
    <w:link w:val="881"/>
    <w:uiPriority w:val="9"/>
    <w:pPr>
      <w:pBdr/>
      <w:spacing/>
      <w:ind/>
    </w:pPr>
    <w:rPr>
      <w:rFonts w:ascii="Arial" w:hAnsi="Arial" w:eastAsia="Arial" w:cs="Arial"/>
      <w:color w:val="0f4761" w:themeColor="accent1" w:themeShade="BF"/>
      <w:sz w:val="32"/>
      <w:szCs w:val="32"/>
    </w:rPr>
  </w:style>
  <w:style w:type="character" w:styleId="839">
    <w:name w:val="Heading 3 Char"/>
    <w:basedOn w:val="886"/>
    <w:link w:val="882"/>
    <w:uiPriority w:val="9"/>
    <w:pPr>
      <w:pBdr/>
      <w:spacing/>
      <w:ind/>
    </w:pPr>
    <w:rPr>
      <w:rFonts w:ascii="Arial" w:hAnsi="Arial" w:eastAsia="Arial" w:cs="Arial"/>
      <w:color w:val="0f4761" w:themeColor="accent1" w:themeShade="BF"/>
      <w:sz w:val="28"/>
      <w:szCs w:val="28"/>
    </w:rPr>
  </w:style>
  <w:style w:type="character" w:styleId="840">
    <w:name w:val="Heading 4 Char"/>
    <w:basedOn w:val="886"/>
    <w:link w:val="883"/>
    <w:uiPriority w:val="9"/>
    <w:pPr>
      <w:pBdr/>
      <w:spacing/>
      <w:ind/>
    </w:pPr>
    <w:rPr>
      <w:rFonts w:ascii="Arial" w:hAnsi="Arial" w:eastAsia="Arial" w:cs="Arial"/>
      <w:i/>
      <w:iCs/>
      <w:color w:val="0f4761" w:themeColor="accent1" w:themeShade="BF"/>
    </w:rPr>
  </w:style>
  <w:style w:type="character" w:styleId="841">
    <w:name w:val="Heading 5 Char"/>
    <w:basedOn w:val="886"/>
    <w:link w:val="884"/>
    <w:uiPriority w:val="9"/>
    <w:pPr>
      <w:pBdr/>
      <w:spacing/>
      <w:ind/>
    </w:pPr>
    <w:rPr>
      <w:rFonts w:ascii="Arial" w:hAnsi="Arial" w:eastAsia="Arial" w:cs="Arial"/>
      <w:color w:val="0f4761" w:themeColor="accent1" w:themeShade="BF"/>
    </w:rPr>
  </w:style>
  <w:style w:type="character" w:styleId="842">
    <w:name w:val="Heading 6 Char"/>
    <w:basedOn w:val="886"/>
    <w:link w:val="885"/>
    <w:uiPriority w:val="9"/>
    <w:pPr>
      <w:pBdr/>
      <w:spacing/>
      <w:ind/>
    </w:pPr>
    <w:rPr>
      <w:rFonts w:ascii="Arial" w:hAnsi="Arial" w:eastAsia="Arial" w:cs="Arial"/>
      <w:i/>
      <w:iCs/>
      <w:color w:val="595959" w:themeColor="text1" w:themeTint="A6"/>
    </w:rPr>
  </w:style>
  <w:style w:type="character" w:styleId="843">
    <w:name w:val="Heading 7 Char"/>
    <w:basedOn w:val="886"/>
    <w:link w:val="834"/>
    <w:uiPriority w:val="9"/>
    <w:pPr>
      <w:pBdr/>
      <w:spacing/>
      <w:ind/>
    </w:pPr>
    <w:rPr>
      <w:rFonts w:ascii="Arial" w:hAnsi="Arial" w:eastAsia="Arial" w:cs="Arial"/>
      <w:color w:val="595959" w:themeColor="text1" w:themeTint="A6"/>
    </w:rPr>
  </w:style>
  <w:style w:type="character" w:styleId="844">
    <w:name w:val="Heading 8 Char"/>
    <w:basedOn w:val="886"/>
    <w:link w:val="835"/>
    <w:uiPriority w:val="9"/>
    <w:pPr>
      <w:pBdr/>
      <w:spacing/>
      <w:ind/>
    </w:pPr>
    <w:rPr>
      <w:rFonts w:ascii="Arial" w:hAnsi="Arial" w:eastAsia="Arial" w:cs="Arial"/>
      <w:i/>
      <w:iCs/>
      <w:color w:val="272727" w:themeColor="text1" w:themeTint="D8"/>
    </w:rPr>
  </w:style>
  <w:style w:type="character" w:styleId="845">
    <w:name w:val="Heading 9 Char"/>
    <w:basedOn w:val="886"/>
    <w:link w:val="836"/>
    <w:uiPriority w:val="9"/>
    <w:pPr>
      <w:pBdr/>
      <w:spacing/>
      <w:ind/>
    </w:pPr>
    <w:rPr>
      <w:rFonts w:ascii="Arial" w:hAnsi="Arial" w:eastAsia="Arial" w:cs="Arial"/>
      <w:i/>
      <w:iCs/>
      <w:color w:val="272727" w:themeColor="text1" w:themeTint="D8"/>
    </w:rPr>
  </w:style>
  <w:style w:type="character" w:styleId="846">
    <w:name w:val="Title Char"/>
    <w:basedOn w:val="886"/>
    <w:link w:val="889"/>
    <w:uiPriority w:val="10"/>
    <w:pPr>
      <w:pBdr/>
      <w:spacing/>
      <w:ind/>
    </w:pPr>
    <w:rPr>
      <w:rFonts w:ascii="Arial" w:hAnsi="Arial" w:eastAsia="Arial" w:cs="Arial"/>
      <w:spacing w:val="-10"/>
      <w:sz w:val="56"/>
      <w:szCs w:val="56"/>
    </w:rPr>
  </w:style>
  <w:style w:type="paragraph" w:styleId="847">
    <w:name w:val="Subtitle"/>
    <w:basedOn w:val="879"/>
    <w:next w:val="879"/>
    <w:link w:val="848"/>
    <w:uiPriority w:val="11"/>
    <w:qFormat/>
    <w:pPr>
      <w:numPr>
        <w:ilvl w:val="1"/>
      </w:numPr>
      <w:pBdr/>
      <w:spacing/>
      <w:ind/>
    </w:pPr>
    <w:rPr>
      <w:color w:val="595959" w:themeColor="text1" w:themeTint="A6"/>
      <w:spacing w:val="15"/>
      <w:sz w:val="28"/>
      <w:szCs w:val="28"/>
    </w:rPr>
  </w:style>
  <w:style w:type="character" w:styleId="848">
    <w:name w:val="Subtitle Char"/>
    <w:basedOn w:val="886"/>
    <w:link w:val="847"/>
    <w:uiPriority w:val="11"/>
    <w:pPr>
      <w:pBdr/>
      <w:spacing/>
      <w:ind/>
    </w:pPr>
    <w:rPr>
      <w:color w:val="595959" w:themeColor="text1" w:themeTint="A6"/>
      <w:spacing w:val="15"/>
      <w:sz w:val="28"/>
      <w:szCs w:val="28"/>
    </w:rPr>
  </w:style>
  <w:style w:type="paragraph" w:styleId="849">
    <w:name w:val="Quote"/>
    <w:basedOn w:val="879"/>
    <w:next w:val="879"/>
    <w:link w:val="850"/>
    <w:uiPriority w:val="29"/>
    <w:qFormat/>
    <w:pPr>
      <w:pBdr/>
      <w:spacing w:before="160"/>
      <w:ind/>
      <w:jc w:val="center"/>
    </w:pPr>
    <w:rPr>
      <w:i/>
      <w:iCs/>
      <w:color w:val="404040" w:themeColor="text1" w:themeTint="BF"/>
    </w:rPr>
  </w:style>
  <w:style w:type="character" w:styleId="850">
    <w:name w:val="Quote Char"/>
    <w:basedOn w:val="886"/>
    <w:link w:val="849"/>
    <w:uiPriority w:val="29"/>
    <w:pPr>
      <w:pBdr/>
      <w:spacing/>
      <w:ind/>
    </w:pPr>
    <w:rPr>
      <w:i/>
      <w:iCs/>
      <w:color w:val="404040" w:themeColor="text1" w:themeTint="BF"/>
    </w:rPr>
  </w:style>
  <w:style w:type="character" w:styleId="851">
    <w:name w:val="Intense Emphasis"/>
    <w:basedOn w:val="886"/>
    <w:uiPriority w:val="21"/>
    <w:qFormat/>
    <w:pPr>
      <w:pBdr/>
      <w:spacing/>
      <w:ind/>
    </w:pPr>
    <w:rPr>
      <w:i/>
      <w:iCs/>
      <w:color w:val="0f4761" w:themeColor="accent1" w:themeShade="BF"/>
    </w:rPr>
  </w:style>
  <w:style w:type="paragraph" w:styleId="852">
    <w:name w:val="Intense Quote"/>
    <w:basedOn w:val="879"/>
    <w:next w:val="879"/>
    <w:link w:val="85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3">
    <w:name w:val="Intense Quote Char"/>
    <w:basedOn w:val="886"/>
    <w:link w:val="852"/>
    <w:uiPriority w:val="30"/>
    <w:pPr>
      <w:pBdr/>
      <w:spacing/>
      <w:ind/>
    </w:pPr>
    <w:rPr>
      <w:i/>
      <w:iCs/>
      <w:color w:val="0f4761" w:themeColor="accent1" w:themeShade="BF"/>
    </w:rPr>
  </w:style>
  <w:style w:type="character" w:styleId="854">
    <w:name w:val="Intense Reference"/>
    <w:basedOn w:val="886"/>
    <w:uiPriority w:val="32"/>
    <w:qFormat/>
    <w:pPr>
      <w:pBdr/>
      <w:spacing/>
      <w:ind/>
    </w:pPr>
    <w:rPr>
      <w:b/>
      <w:bCs/>
      <w:smallCaps/>
      <w:color w:val="0f4761" w:themeColor="accent1" w:themeShade="BF"/>
      <w:spacing w:val="5"/>
    </w:rPr>
  </w:style>
  <w:style w:type="paragraph" w:styleId="855">
    <w:name w:val="No Spacing"/>
    <w:basedOn w:val="879"/>
    <w:uiPriority w:val="1"/>
    <w:qFormat/>
    <w:pPr>
      <w:pBdr/>
      <w:spacing w:after="0" w:line="240" w:lineRule="auto"/>
      <w:ind/>
    </w:pPr>
  </w:style>
  <w:style w:type="character" w:styleId="856">
    <w:name w:val="Subtle Emphasis"/>
    <w:basedOn w:val="886"/>
    <w:uiPriority w:val="19"/>
    <w:qFormat/>
    <w:pPr>
      <w:pBdr/>
      <w:spacing/>
      <w:ind/>
    </w:pPr>
    <w:rPr>
      <w:i/>
      <w:iCs/>
      <w:color w:val="404040" w:themeColor="text1" w:themeTint="BF"/>
    </w:rPr>
  </w:style>
  <w:style w:type="character" w:styleId="857">
    <w:name w:val="Emphasis"/>
    <w:basedOn w:val="886"/>
    <w:uiPriority w:val="20"/>
    <w:qFormat/>
    <w:pPr>
      <w:pBdr/>
      <w:spacing/>
      <w:ind/>
    </w:pPr>
    <w:rPr>
      <w:i/>
      <w:iCs/>
    </w:rPr>
  </w:style>
  <w:style w:type="character" w:styleId="858">
    <w:name w:val="Strong"/>
    <w:basedOn w:val="886"/>
    <w:uiPriority w:val="22"/>
    <w:qFormat/>
    <w:pPr>
      <w:pBdr/>
      <w:spacing/>
      <w:ind/>
    </w:pPr>
    <w:rPr>
      <w:b/>
      <w:bCs/>
    </w:rPr>
  </w:style>
  <w:style w:type="character" w:styleId="859">
    <w:name w:val="Subtle Reference"/>
    <w:basedOn w:val="886"/>
    <w:uiPriority w:val="31"/>
    <w:qFormat/>
    <w:pPr>
      <w:pBdr/>
      <w:spacing/>
      <w:ind/>
    </w:pPr>
    <w:rPr>
      <w:smallCaps/>
      <w:color w:val="5a5a5a" w:themeColor="text1" w:themeTint="A5"/>
    </w:rPr>
  </w:style>
  <w:style w:type="character" w:styleId="860">
    <w:name w:val="Book Title"/>
    <w:basedOn w:val="886"/>
    <w:uiPriority w:val="33"/>
    <w:qFormat/>
    <w:pPr>
      <w:pBdr/>
      <w:spacing/>
      <w:ind/>
    </w:pPr>
    <w:rPr>
      <w:b/>
      <w:bCs/>
      <w:i/>
      <w:iCs/>
      <w:spacing w:val="5"/>
    </w:rPr>
  </w:style>
  <w:style w:type="paragraph" w:styleId="861">
    <w:name w:val="Header"/>
    <w:basedOn w:val="879"/>
    <w:link w:val="862"/>
    <w:uiPriority w:val="99"/>
    <w:unhideWhenUsed/>
    <w:pPr>
      <w:pBdr/>
      <w:tabs>
        <w:tab w:val="center" w:leader="none" w:pos="4844"/>
        <w:tab w:val="right" w:leader="none" w:pos="9689"/>
      </w:tabs>
      <w:spacing w:after="0" w:line="240" w:lineRule="auto"/>
      <w:ind/>
    </w:pPr>
  </w:style>
  <w:style w:type="character" w:styleId="862">
    <w:name w:val="Header Char"/>
    <w:basedOn w:val="886"/>
    <w:link w:val="861"/>
    <w:uiPriority w:val="99"/>
    <w:pPr>
      <w:pBdr/>
      <w:spacing/>
      <w:ind/>
    </w:pPr>
  </w:style>
  <w:style w:type="paragraph" w:styleId="863">
    <w:name w:val="Footer"/>
    <w:basedOn w:val="879"/>
    <w:link w:val="864"/>
    <w:uiPriority w:val="99"/>
    <w:unhideWhenUsed/>
    <w:pPr>
      <w:pBdr/>
      <w:tabs>
        <w:tab w:val="center" w:leader="none" w:pos="4844"/>
        <w:tab w:val="right" w:leader="none" w:pos="9689"/>
      </w:tabs>
      <w:spacing w:after="0" w:line="240" w:lineRule="auto"/>
      <w:ind/>
    </w:pPr>
  </w:style>
  <w:style w:type="character" w:styleId="864">
    <w:name w:val="Footer Char"/>
    <w:basedOn w:val="886"/>
    <w:link w:val="863"/>
    <w:uiPriority w:val="99"/>
    <w:pPr>
      <w:pBdr/>
      <w:spacing/>
      <w:ind/>
    </w:pPr>
  </w:style>
  <w:style w:type="paragraph" w:styleId="865">
    <w:name w:val="Caption"/>
    <w:basedOn w:val="879"/>
    <w:next w:val="879"/>
    <w:uiPriority w:val="35"/>
    <w:unhideWhenUsed/>
    <w:qFormat/>
    <w:pPr>
      <w:pBdr/>
      <w:spacing w:after="200" w:line="240" w:lineRule="auto"/>
      <w:ind/>
    </w:pPr>
    <w:rPr>
      <w:i/>
      <w:iCs/>
      <w:color w:val="0e2841" w:themeColor="text2"/>
      <w:sz w:val="18"/>
      <w:szCs w:val="18"/>
    </w:rPr>
  </w:style>
  <w:style w:type="character" w:styleId="866">
    <w:name w:val="FollowedHyperlink"/>
    <w:basedOn w:val="886"/>
    <w:uiPriority w:val="99"/>
    <w:semiHidden/>
    <w:unhideWhenUsed/>
    <w:pPr>
      <w:pBdr/>
      <w:spacing/>
      <w:ind/>
    </w:pPr>
    <w:rPr>
      <w:color w:val="954f72" w:themeColor="followedHyperlink"/>
      <w:u w:val="single"/>
    </w:rPr>
  </w:style>
  <w:style w:type="paragraph" w:styleId="867">
    <w:name w:val="toc 1"/>
    <w:basedOn w:val="879"/>
    <w:next w:val="879"/>
    <w:uiPriority w:val="39"/>
    <w:unhideWhenUsed/>
    <w:pPr>
      <w:pBdr/>
      <w:spacing w:after="100"/>
      <w:ind/>
    </w:pPr>
  </w:style>
  <w:style w:type="paragraph" w:styleId="868">
    <w:name w:val="toc 2"/>
    <w:basedOn w:val="879"/>
    <w:next w:val="879"/>
    <w:uiPriority w:val="39"/>
    <w:unhideWhenUsed/>
    <w:pPr>
      <w:pBdr/>
      <w:spacing w:after="100"/>
      <w:ind w:left="220"/>
    </w:pPr>
  </w:style>
  <w:style w:type="paragraph" w:styleId="869">
    <w:name w:val="toc 3"/>
    <w:basedOn w:val="879"/>
    <w:next w:val="879"/>
    <w:uiPriority w:val="39"/>
    <w:unhideWhenUsed/>
    <w:pPr>
      <w:pBdr/>
      <w:spacing w:after="100"/>
      <w:ind w:left="440"/>
    </w:pPr>
  </w:style>
  <w:style w:type="paragraph" w:styleId="870">
    <w:name w:val="toc 4"/>
    <w:basedOn w:val="879"/>
    <w:next w:val="879"/>
    <w:uiPriority w:val="39"/>
    <w:unhideWhenUsed/>
    <w:pPr>
      <w:pBdr/>
      <w:spacing w:after="100"/>
      <w:ind w:left="660"/>
    </w:pPr>
  </w:style>
  <w:style w:type="paragraph" w:styleId="871">
    <w:name w:val="toc 5"/>
    <w:basedOn w:val="879"/>
    <w:next w:val="879"/>
    <w:uiPriority w:val="39"/>
    <w:unhideWhenUsed/>
    <w:pPr>
      <w:pBdr/>
      <w:spacing w:after="100"/>
      <w:ind w:left="880"/>
    </w:pPr>
  </w:style>
  <w:style w:type="paragraph" w:styleId="872">
    <w:name w:val="toc 6"/>
    <w:basedOn w:val="879"/>
    <w:next w:val="879"/>
    <w:uiPriority w:val="39"/>
    <w:unhideWhenUsed/>
    <w:pPr>
      <w:pBdr/>
      <w:spacing w:after="100"/>
      <w:ind w:left="1100"/>
    </w:pPr>
  </w:style>
  <w:style w:type="paragraph" w:styleId="873">
    <w:name w:val="toc 7"/>
    <w:basedOn w:val="879"/>
    <w:next w:val="879"/>
    <w:uiPriority w:val="39"/>
    <w:unhideWhenUsed/>
    <w:pPr>
      <w:pBdr/>
      <w:spacing w:after="100"/>
      <w:ind w:left="1320"/>
    </w:pPr>
  </w:style>
  <w:style w:type="paragraph" w:styleId="874">
    <w:name w:val="toc 8"/>
    <w:basedOn w:val="879"/>
    <w:next w:val="879"/>
    <w:uiPriority w:val="39"/>
    <w:unhideWhenUsed/>
    <w:pPr>
      <w:pBdr/>
      <w:spacing w:after="100"/>
      <w:ind w:left="1540"/>
    </w:pPr>
  </w:style>
  <w:style w:type="paragraph" w:styleId="875">
    <w:name w:val="toc 9"/>
    <w:basedOn w:val="879"/>
    <w:next w:val="879"/>
    <w:uiPriority w:val="39"/>
    <w:unhideWhenUsed/>
    <w:pPr>
      <w:pBdr/>
      <w:spacing w:after="100"/>
      <w:ind w:left="1760"/>
    </w:pPr>
  </w:style>
  <w:style w:type="character" w:styleId="876">
    <w:name w:val="Placeholder Text"/>
    <w:basedOn w:val="886"/>
    <w:uiPriority w:val="99"/>
    <w:semiHidden/>
    <w:pPr>
      <w:pBdr/>
      <w:spacing/>
      <w:ind/>
    </w:pPr>
    <w:rPr>
      <w:color w:val="666666"/>
    </w:rPr>
  </w:style>
  <w:style w:type="paragraph" w:styleId="877">
    <w:name w:val="TOC Heading"/>
    <w:uiPriority w:val="39"/>
    <w:unhideWhenUsed/>
    <w:pPr>
      <w:pBdr/>
      <w:spacing/>
      <w:ind/>
    </w:pPr>
  </w:style>
  <w:style w:type="paragraph" w:styleId="878">
    <w:name w:val="table of figures"/>
    <w:basedOn w:val="879"/>
    <w:next w:val="879"/>
    <w:uiPriority w:val="99"/>
    <w:unhideWhenUsed/>
    <w:pPr>
      <w:pBdr/>
      <w:spacing w:after="0" w:afterAutospacing="0"/>
      <w:ind/>
    </w:pPr>
  </w:style>
  <w:style w:type="paragraph" w:styleId="879" w:default="1">
    <w:name w:val="Normal"/>
    <w:qFormat/>
    <w:pPr>
      <w:pBdr/>
      <w:spacing/>
      <w:ind/>
    </w:pPr>
  </w:style>
  <w:style w:type="paragraph" w:styleId="880">
    <w:name w:val="Heading 1"/>
    <w:uiPriority w:val="9"/>
    <w:qFormat/>
    <w:pPr>
      <w:pBdr/>
      <w:spacing/>
      <w:ind/>
      <w:outlineLvl w:val="0"/>
    </w:pPr>
    <w:rPr>
      <w:color w:val="2e74b5"/>
      <w:sz w:val="32"/>
      <w:szCs w:val="32"/>
    </w:rPr>
  </w:style>
  <w:style w:type="paragraph" w:styleId="881">
    <w:name w:val="Heading 2"/>
    <w:uiPriority w:val="9"/>
    <w:unhideWhenUsed/>
    <w:qFormat/>
    <w:pPr>
      <w:pBdr/>
      <w:spacing/>
      <w:ind/>
      <w:outlineLvl w:val="1"/>
    </w:pPr>
    <w:rPr>
      <w:color w:val="2e74b5"/>
      <w:sz w:val="26"/>
      <w:szCs w:val="26"/>
    </w:rPr>
  </w:style>
  <w:style w:type="paragraph" w:styleId="882">
    <w:name w:val="Heading 3"/>
    <w:uiPriority w:val="9"/>
    <w:semiHidden/>
    <w:unhideWhenUsed/>
    <w:qFormat/>
    <w:pPr>
      <w:pBdr/>
      <w:spacing/>
      <w:ind/>
      <w:outlineLvl w:val="2"/>
    </w:pPr>
    <w:rPr>
      <w:color w:val="1f4d78"/>
      <w:sz w:val="24"/>
      <w:szCs w:val="24"/>
    </w:rPr>
  </w:style>
  <w:style w:type="paragraph" w:styleId="883">
    <w:name w:val="Heading 4"/>
    <w:uiPriority w:val="9"/>
    <w:semiHidden/>
    <w:unhideWhenUsed/>
    <w:qFormat/>
    <w:pPr>
      <w:pBdr/>
      <w:spacing/>
      <w:ind/>
      <w:outlineLvl w:val="3"/>
    </w:pPr>
    <w:rPr>
      <w:i/>
      <w:iCs/>
      <w:color w:val="2e74b5"/>
    </w:rPr>
  </w:style>
  <w:style w:type="paragraph" w:styleId="884">
    <w:name w:val="Heading 5"/>
    <w:uiPriority w:val="9"/>
    <w:semiHidden/>
    <w:unhideWhenUsed/>
    <w:qFormat/>
    <w:pPr>
      <w:pBdr/>
      <w:spacing/>
      <w:ind/>
      <w:outlineLvl w:val="4"/>
    </w:pPr>
    <w:rPr>
      <w:color w:val="2e74b5"/>
    </w:rPr>
  </w:style>
  <w:style w:type="paragraph" w:styleId="885">
    <w:name w:val="Heading 6"/>
    <w:uiPriority w:val="9"/>
    <w:semiHidden/>
    <w:unhideWhenUsed/>
    <w:qFormat/>
    <w:pPr>
      <w:pBdr/>
      <w:spacing/>
      <w:ind/>
      <w:outlineLvl w:val="5"/>
    </w:pPr>
    <w:rPr>
      <w:color w:val="1f4d78"/>
    </w:rPr>
  </w:style>
  <w:style w:type="character" w:styleId="886" w:default="1">
    <w:name w:val="Default Paragraph Font"/>
    <w:uiPriority w:val="1"/>
    <w:semiHidden/>
    <w:unhideWhenUsed/>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Title"/>
    <w:uiPriority w:val="10"/>
    <w:qFormat/>
    <w:pPr>
      <w:pBdr/>
      <w:spacing/>
      <w:ind/>
    </w:pPr>
    <w:rPr>
      <w:sz w:val="56"/>
      <w:szCs w:val="56"/>
    </w:rPr>
  </w:style>
  <w:style w:type="paragraph" w:styleId="890" w:customStyle="1">
    <w:name w:val="Strong1"/>
    <w:qFormat/>
    <w:pPr>
      <w:pBdr/>
      <w:spacing/>
      <w:ind/>
    </w:pPr>
    <w:rPr>
      <w:b/>
      <w:bCs/>
    </w:rPr>
  </w:style>
  <w:style w:type="paragraph" w:styleId="891">
    <w:name w:val="List Paragraph"/>
    <w:qFormat/>
    <w:pPr>
      <w:pBdr/>
      <w:spacing/>
      <w:ind/>
    </w:pPr>
  </w:style>
  <w:style w:type="character" w:styleId="892">
    <w:name w:val="Hyperlink"/>
    <w:uiPriority w:val="99"/>
    <w:unhideWhenUsed/>
    <w:pPr>
      <w:pBdr/>
      <w:spacing/>
      <w:ind/>
    </w:pPr>
    <w:rPr>
      <w:color w:val="0563c1"/>
      <w:u w:val="single"/>
    </w:rPr>
  </w:style>
  <w:style w:type="character" w:styleId="893">
    <w:name w:val="footnote reference"/>
    <w:uiPriority w:val="99"/>
    <w:semiHidden/>
    <w:unhideWhenUsed/>
    <w:pPr>
      <w:pBdr/>
      <w:spacing/>
      <w:ind/>
    </w:pPr>
    <w:rPr>
      <w:vertAlign w:val="superscript"/>
    </w:rPr>
  </w:style>
  <w:style w:type="paragraph" w:styleId="894">
    <w:name w:val="footnote text"/>
    <w:link w:val="895"/>
    <w:uiPriority w:val="99"/>
    <w:semiHidden/>
    <w:unhideWhenUsed/>
    <w:pPr>
      <w:pBdr/>
      <w:spacing/>
      <w:ind/>
    </w:pPr>
  </w:style>
  <w:style w:type="character" w:styleId="895" w:customStyle="1">
    <w:name w:val="Footnote Text Char"/>
    <w:link w:val="894"/>
    <w:uiPriority w:val="99"/>
    <w:semiHidden/>
    <w:unhideWhenUsed/>
    <w:pPr>
      <w:pBdr/>
      <w:spacing/>
      <w:ind/>
    </w:pPr>
    <w:rPr>
      <w:sz w:val="20"/>
      <w:szCs w:val="20"/>
    </w:rPr>
  </w:style>
  <w:style w:type="character" w:styleId="896">
    <w:name w:val="endnote reference"/>
    <w:uiPriority w:val="99"/>
    <w:semiHidden/>
    <w:unhideWhenUsed/>
    <w:pPr>
      <w:pBdr/>
      <w:spacing/>
      <w:ind/>
    </w:pPr>
    <w:rPr>
      <w:vertAlign w:val="superscript"/>
    </w:rPr>
  </w:style>
  <w:style w:type="paragraph" w:styleId="897">
    <w:name w:val="endnote text"/>
    <w:link w:val="898"/>
    <w:uiPriority w:val="99"/>
    <w:semiHidden/>
    <w:unhideWhenUsed/>
    <w:pPr>
      <w:pBdr/>
      <w:spacing/>
      <w:ind/>
    </w:pPr>
  </w:style>
  <w:style w:type="character" w:styleId="898" w:customStyle="1">
    <w:name w:val="Endnote Text Char"/>
    <w:link w:val="897"/>
    <w:uiPriority w:val="99"/>
    <w:semiHidden/>
    <w:unhideWhenUsed/>
    <w:pPr>
      <w:pBdr/>
      <w:spacing/>
      <w:ind/>
    </w:pPr>
    <w:rPr>
      <w:sz w:val="20"/>
      <w:szCs w:val="20"/>
    </w:rPr>
  </w:style>
  <w:style w:type="character" w:styleId="899">
    <w:name w:val="annotation reference"/>
    <w:basedOn w:val="886"/>
    <w:uiPriority w:val="99"/>
    <w:semiHidden/>
    <w:unhideWhenUsed/>
    <w:pPr>
      <w:pBdr/>
      <w:spacing/>
      <w:ind/>
    </w:pPr>
    <w:rPr>
      <w:sz w:val="16"/>
      <w:szCs w:val="16"/>
    </w:rPr>
  </w:style>
  <w:style w:type="paragraph" w:styleId="900">
    <w:name w:val="annotation text"/>
    <w:basedOn w:val="879"/>
    <w:link w:val="901"/>
    <w:uiPriority w:val="99"/>
    <w:unhideWhenUsed/>
    <w:pPr>
      <w:pBdr/>
      <w:spacing/>
      <w:ind/>
    </w:pPr>
  </w:style>
  <w:style w:type="character" w:styleId="901" w:customStyle="1">
    <w:name w:val="Comment Text Char"/>
    <w:basedOn w:val="886"/>
    <w:link w:val="900"/>
    <w:uiPriority w:val="99"/>
    <w:pPr>
      <w:pBdr/>
      <w:spacing/>
      <w:ind/>
    </w:pPr>
  </w:style>
  <w:style w:type="paragraph" w:styleId="902">
    <w:name w:val="annotation subject"/>
    <w:basedOn w:val="900"/>
    <w:next w:val="900"/>
    <w:link w:val="903"/>
    <w:uiPriority w:val="99"/>
    <w:semiHidden/>
    <w:unhideWhenUsed/>
    <w:pPr>
      <w:pBdr/>
      <w:spacing/>
      <w:ind/>
    </w:pPr>
    <w:rPr>
      <w:b/>
      <w:bCs/>
    </w:rPr>
  </w:style>
  <w:style w:type="character" w:styleId="903" w:customStyle="1">
    <w:name w:val="Comment Subject Char"/>
    <w:basedOn w:val="901"/>
    <w:link w:val="902"/>
    <w:uiPriority w:val="99"/>
    <w:semiHidden/>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ailto:data.protection@phongvu.vn" TargetMode="External"/><Relationship Id="rId10" Type="http://schemas.openxmlformats.org/officeDocument/2006/relationships/hyperlink" Target="mailto:data.protection@phongvu.vn" TargetMode="External"/><Relationship Id="rId11" Type="http://schemas.openxmlformats.org/officeDocument/2006/relationships/comments" Target="comments.xml" /><Relationship Id="rId12" Type="http://schemas.microsoft.com/office/2011/relationships/commentsExtended" Target="commentsExtended.xml" /><Relationship Id="rId13" Type="http://schemas.microsoft.com/office/2018/08/relationships/commentsExtensible" Target="commentsExtensible.xml" /><Relationship Id="rId14" Type="http://schemas.microsoft.com/office/2016/09/relationships/commentsIds" Target="commentsIds.xml" /><Relationship Id="rId15" Type="http://schemas.microsoft.com/office/2011/relationships/people" Target="people.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revision>16</cp:revision>
  <dcterms:created xsi:type="dcterms:W3CDTF">2026-08-06T08:57:00Z</dcterms:created>
  <dcterms:modified xsi:type="dcterms:W3CDTF">2026-08-11T08:12:43Z</dcterms:modified>
</cp:coreProperties>
</file>